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F5950" w:rsidRDefault="001F5950" w:rsidP="001F5950">
      <w:pPr>
        <w:contextualSpacing/>
        <w:rPr>
          <w:rFonts w:ascii="Arial" w:hAnsi="Arial" w:cs="Arial"/>
          <w:sz w:val="18"/>
          <w:szCs w:val="18"/>
        </w:rPr>
      </w:pPr>
      <w:r>
        <w:rPr>
          <w:rFonts w:ascii="Arial" w:hAnsi="Arial" w:cs="Arial"/>
          <w:sz w:val="18"/>
          <w:szCs w:val="18"/>
        </w:rPr>
        <w:t>PARTNERS FOR ADVANCED TRANSPORTATION TECHNOLOGY</w:t>
      </w:r>
    </w:p>
    <w:p w:rsidR="001F5950" w:rsidRDefault="001F5950" w:rsidP="001F5950">
      <w:pPr>
        <w:contextualSpacing/>
        <w:rPr>
          <w:rFonts w:ascii="Arial" w:hAnsi="Arial" w:cs="Arial"/>
          <w:sz w:val="18"/>
          <w:szCs w:val="18"/>
        </w:rPr>
      </w:pPr>
      <w:r>
        <w:rPr>
          <w:rFonts w:ascii="Arial" w:hAnsi="Arial" w:cs="Arial"/>
          <w:sz w:val="18"/>
          <w:szCs w:val="18"/>
        </w:rPr>
        <w:t>INSTITUTE OF TRANSPORTATION STUDIES</w:t>
      </w:r>
    </w:p>
    <w:p w:rsidR="001F5950" w:rsidRDefault="001F5950" w:rsidP="001F5950">
      <w:pPr>
        <w:contextualSpacing/>
        <w:rPr>
          <w:rFonts w:ascii="Arial" w:hAnsi="Arial" w:cs="Arial"/>
          <w:sz w:val="18"/>
          <w:szCs w:val="18"/>
        </w:rPr>
      </w:pPr>
      <w:r>
        <w:rPr>
          <w:rFonts w:ascii="Arial" w:hAnsi="Arial" w:cs="Arial"/>
          <w:sz w:val="18"/>
          <w:szCs w:val="18"/>
        </w:rPr>
        <w:t>UNIVERSITY OF CALIFORNIA, BERKELEY</w:t>
      </w:r>
    </w:p>
    <w:p w:rsidR="001F5950" w:rsidRPr="0007507B" w:rsidRDefault="001F5950" w:rsidP="001F5950">
      <w:pPr>
        <w:rPr>
          <w:rFonts w:cs="Arial"/>
          <w:sz w:val="18"/>
          <w:szCs w:val="18"/>
        </w:rPr>
      </w:pPr>
    </w:p>
    <w:p w:rsidR="001F5950" w:rsidRPr="0007507B" w:rsidRDefault="001F5950" w:rsidP="001F5950">
      <w:pPr>
        <w:rPr>
          <w:rFonts w:cs="Arial"/>
          <w:sz w:val="18"/>
          <w:szCs w:val="18"/>
        </w:rPr>
      </w:pPr>
    </w:p>
    <w:p w:rsidR="001F5950" w:rsidRPr="0007507B" w:rsidRDefault="001F5950" w:rsidP="001F5950">
      <w:pPr>
        <w:rPr>
          <w:rFonts w:cs="Arial"/>
          <w:sz w:val="18"/>
          <w:szCs w:val="18"/>
        </w:rPr>
      </w:pPr>
    </w:p>
    <w:p w:rsidR="001F5950" w:rsidRPr="00952217" w:rsidRDefault="001F5950" w:rsidP="001F5950">
      <w:pPr>
        <w:spacing w:after="360"/>
        <w:rPr>
          <w:rFonts w:ascii="Arial" w:hAnsi="Arial"/>
          <w:b/>
          <w:sz w:val="40"/>
          <w:szCs w:val="40"/>
        </w:rPr>
      </w:pPr>
      <w:r w:rsidRPr="00952217">
        <w:rPr>
          <w:rFonts w:ascii="Arial" w:hAnsi="Arial"/>
          <w:b/>
          <w:sz w:val="40"/>
          <w:szCs w:val="40"/>
        </w:rPr>
        <w:t>Connected Corridor</w:t>
      </w:r>
      <w:r>
        <w:rPr>
          <w:rFonts w:ascii="Arial" w:hAnsi="Arial"/>
          <w:b/>
          <w:sz w:val="40"/>
          <w:szCs w:val="40"/>
        </w:rPr>
        <w:t>s: I-210</w:t>
      </w:r>
      <w:r w:rsidRPr="00952217">
        <w:rPr>
          <w:rFonts w:ascii="Arial" w:hAnsi="Arial"/>
          <w:b/>
          <w:sz w:val="40"/>
          <w:szCs w:val="40"/>
        </w:rPr>
        <w:t xml:space="preserve"> </w:t>
      </w:r>
      <w:r>
        <w:rPr>
          <w:rFonts w:ascii="Arial" w:hAnsi="Arial"/>
          <w:b/>
          <w:sz w:val="40"/>
          <w:szCs w:val="40"/>
        </w:rPr>
        <w:t xml:space="preserve">Pilot </w:t>
      </w:r>
      <w:r>
        <w:rPr>
          <w:rFonts w:ascii="Arial" w:hAnsi="Arial"/>
          <w:b/>
          <w:sz w:val="40"/>
          <w:szCs w:val="40"/>
        </w:rPr>
        <w:br/>
        <w:t>Integrated Corridor Management System</w:t>
      </w:r>
    </w:p>
    <w:p w:rsidR="001F5950" w:rsidRPr="0007507B" w:rsidRDefault="001F5950" w:rsidP="001F5950">
      <w:pPr>
        <w:rPr>
          <w:b/>
          <w:sz w:val="24"/>
        </w:rPr>
      </w:pPr>
      <w:r w:rsidRPr="00017A4B">
        <w:rPr>
          <w:rFonts w:ascii="Arial" w:hAnsi="Arial" w:cs="Arial"/>
          <w:b/>
          <w:sz w:val="40"/>
          <w:szCs w:val="40"/>
        </w:rPr>
        <w:t>System</w:t>
      </w:r>
      <w:r>
        <w:rPr>
          <w:rFonts w:ascii="Arial" w:hAnsi="Arial" w:cs="Arial"/>
          <w:b/>
          <w:sz w:val="40"/>
          <w:szCs w:val="40"/>
        </w:rPr>
        <w:t xml:space="preserve"> Integration Subtasks</w:t>
      </w:r>
    </w:p>
    <w:p w:rsidR="001F5950" w:rsidRPr="0007507B" w:rsidRDefault="001F5950" w:rsidP="001F5950">
      <w:pPr>
        <w:rPr>
          <w:rFonts w:cs="Arial"/>
          <w:b/>
        </w:rPr>
      </w:pPr>
    </w:p>
    <w:p w:rsidR="001F5950" w:rsidRPr="00017A4B" w:rsidRDefault="0028334E" w:rsidP="001F5950">
      <w:pPr>
        <w:rPr>
          <w:rFonts w:ascii="Arial" w:hAnsi="Arial" w:cs="Arial"/>
          <w:b/>
        </w:rPr>
      </w:pPr>
      <w:r>
        <w:rPr>
          <w:rFonts w:ascii="Arial" w:hAnsi="Arial" w:cs="Arial"/>
          <w:b/>
        </w:rPr>
        <w:t>August 10</w:t>
      </w:r>
      <w:r w:rsidR="001F5950" w:rsidRPr="00017A4B">
        <w:rPr>
          <w:rFonts w:ascii="Arial" w:hAnsi="Arial" w:cs="Arial"/>
          <w:b/>
        </w:rPr>
        <w:t>, 201</w:t>
      </w:r>
      <w:r w:rsidR="001F5950">
        <w:rPr>
          <w:rFonts w:ascii="Arial" w:hAnsi="Arial" w:cs="Arial"/>
          <w:b/>
        </w:rPr>
        <w:t>7</w:t>
      </w:r>
    </w:p>
    <w:p w:rsidR="001F5950" w:rsidRPr="0007507B" w:rsidRDefault="001F5950" w:rsidP="001F5950">
      <w:pPr>
        <w:rPr>
          <w:rFonts w:cs="Arial"/>
          <w:b/>
        </w:rPr>
      </w:pPr>
    </w:p>
    <w:p w:rsidR="001F5950" w:rsidRPr="0007507B" w:rsidRDefault="001F5950" w:rsidP="001F5950">
      <w:pPr>
        <w:rPr>
          <w:rFonts w:cs="Arial"/>
          <w:b/>
        </w:rPr>
      </w:pPr>
    </w:p>
    <w:p w:rsidR="001F5950" w:rsidRPr="0007507B" w:rsidRDefault="001F5950" w:rsidP="001F5950">
      <w:pPr>
        <w:rPr>
          <w:rFonts w:cs="Arial"/>
          <w:b/>
          <w:sz w:val="24"/>
        </w:rPr>
      </w:pPr>
    </w:p>
    <w:p w:rsidR="001F5950" w:rsidRPr="0007507B" w:rsidRDefault="001F5950" w:rsidP="001F5950">
      <w:r w:rsidRPr="0007507B">
        <w:rPr>
          <w:noProof/>
        </w:rPr>
        <w:drawing>
          <wp:inline distT="0" distB="0" distL="0" distR="0">
            <wp:extent cx="1722755" cy="977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2755" cy="977900"/>
                    </a:xfrm>
                    <a:prstGeom prst="rect">
                      <a:avLst/>
                    </a:prstGeom>
                    <a:noFill/>
                    <a:ln>
                      <a:noFill/>
                    </a:ln>
                  </pic:spPr>
                </pic:pic>
              </a:graphicData>
            </a:graphic>
          </wp:inline>
        </w:drawing>
      </w:r>
      <w:r>
        <w:rPr>
          <w:noProof/>
        </w:rPr>
        <w:t xml:space="preserve">                </w:t>
      </w:r>
      <w:r>
        <w:rPr>
          <w:noProof/>
        </w:rPr>
        <w:drawing>
          <wp:inline distT="0" distB="0" distL="0" distR="0">
            <wp:extent cx="1136821" cy="887882"/>
            <wp:effectExtent l="0" t="0" r="6350" b="7620"/>
            <wp:docPr id="460" name="Picture 460" descr="http://www.newscaller.com/wp-content/uploads/2013/07/caltranslogo.png?cd5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656145193_794" descr="http://www.newscaller.com/wp-content/uploads/2013/07/caltranslogo.png?cd58a0"/>
                    <pic:cNvPicPr>
                      <a:picLocks noChangeAspect="1" noChangeArrowheads="1"/>
                    </pic:cNvPicPr>
                  </pic:nvPicPr>
                  <pic:blipFill rotWithShape="1">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486" b="3814"/>
                    <a:stretch/>
                  </pic:blipFill>
                  <pic:spPr bwMode="auto">
                    <a:xfrm>
                      <a:off x="0" y="0"/>
                      <a:ext cx="1139682" cy="890116"/>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F5950" w:rsidRPr="0007507B" w:rsidRDefault="001F5950" w:rsidP="001F5950">
      <w:pPr>
        <w:rPr>
          <w:sz w:val="26"/>
        </w:rPr>
      </w:pPr>
    </w:p>
    <w:p w:rsidR="001F5950" w:rsidRPr="0007507B" w:rsidRDefault="001F5950" w:rsidP="001F5950">
      <w:pPr>
        <w:rPr>
          <w:sz w:val="26"/>
        </w:rPr>
      </w:pPr>
    </w:p>
    <w:p w:rsidR="001F5950" w:rsidRPr="0007507B" w:rsidRDefault="001F5950" w:rsidP="001F5950">
      <w:pPr>
        <w:rPr>
          <w:sz w:val="26"/>
        </w:rPr>
      </w:pPr>
    </w:p>
    <w:p w:rsidR="001F5950" w:rsidRDefault="001F5950" w:rsidP="001F5950">
      <w:pPr>
        <w:rPr>
          <w:sz w:val="26"/>
        </w:rPr>
      </w:pPr>
    </w:p>
    <w:p w:rsidR="001F5950" w:rsidRDefault="001F5950" w:rsidP="001F5950">
      <w:pPr>
        <w:rPr>
          <w:sz w:val="24"/>
        </w:rPr>
      </w:pPr>
    </w:p>
    <w:p w:rsidR="001F5950" w:rsidRDefault="001F5950" w:rsidP="001F5950">
      <w:pPr>
        <w:rPr>
          <w:sz w:val="24"/>
        </w:rPr>
      </w:pPr>
    </w:p>
    <w:p w:rsidR="001F5950" w:rsidRPr="0007507B" w:rsidRDefault="001F5950" w:rsidP="001F5950">
      <w:pPr>
        <w:rPr>
          <w:sz w:val="24"/>
        </w:rPr>
      </w:pPr>
    </w:p>
    <w:p w:rsidR="001F5950" w:rsidRDefault="001F5950" w:rsidP="001F5950">
      <w:pPr>
        <w:rPr>
          <w:rFonts w:ascii="Arial" w:hAnsi="Arial"/>
          <w:sz w:val="24"/>
        </w:rPr>
      </w:pPr>
    </w:p>
    <w:p w:rsidR="001F5950" w:rsidRPr="0007507B" w:rsidRDefault="001F5950" w:rsidP="001F5950">
      <w:r>
        <w:rPr>
          <w:rFonts w:ascii="Arial" w:hAnsi="Arial"/>
        </w:rPr>
        <w:t>Partners for Advanced Transportation Technology works with researchers, practitioners, and industry to implement transportation research and innovation, including products and services that improve the efficiency, safety, and security of the transportation system.</w:t>
      </w:r>
    </w:p>
    <w:p w:rsidR="001F5950" w:rsidRDefault="009D145D" w:rsidP="001F5950">
      <w:pPr>
        <w:rPr>
          <w:rFonts w:ascii="Arial" w:hAnsi="Arial"/>
          <w:b/>
          <w:sz w:val="24"/>
          <w:szCs w:val="24"/>
        </w:rPr>
      </w:pPr>
      <w:r w:rsidRPr="009D145D">
        <w:rPr>
          <w:noProof/>
        </w:rPr>
        <w:pict>
          <v:shapetype id="_x0000_t202" coordsize="21600,21600" o:spt="202" path="m0,0l0,21600,21600,21600,21600,0xe">
            <v:stroke joinstyle="miter"/>
            <v:path gradientshapeok="t" o:connecttype="rect"/>
          </v:shapetype>
          <v:shape id="Text Box 2" o:spid="_x0000_s1026" type="#_x0000_t202" style="position:absolute;margin-left:0;margin-top:0;width:128.15pt;height:61.2pt;z-index:25165926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">
            <v:textbox>
              <w:txbxContent>
                <w:p w:rsidR="0028334E" w:rsidRDefault="0028334E" w:rsidP="001F5950">
                  <w:pPr>
                    <w:jc w:val="center"/>
                  </w:pPr>
                  <w:r>
                    <w:t>This page left blank intentionally</w:t>
                  </w:r>
                </w:p>
              </w:txbxContent>
            </v:textbox>
            <w10:wrap type="topAndBottom" anchorx="margin" anchory="margin"/>
          </v:shape>
        </w:pict>
      </w:r>
    </w:p>
    <w:p w:rsidR="001F5950" w:rsidRDefault="001F5950" w:rsidP="001F5950">
      <w:pPr>
        <w:rPr>
          <w:rFonts w:ascii="Arial" w:hAnsi="Arial"/>
          <w:b/>
          <w:sz w:val="24"/>
          <w:szCs w:val="24"/>
        </w:rPr>
      </w:pPr>
      <w:r>
        <w:rPr>
          <w:rFonts w:ascii="Arial" w:hAnsi="Arial"/>
          <w:b/>
          <w:sz w:val="24"/>
          <w:szCs w:val="24"/>
        </w:rPr>
        <w:br w:type="page"/>
      </w:r>
    </w:p>
    <w:p w:rsidR="001F5950" w:rsidRPr="005859AC" w:rsidRDefault="001F5950" w:rsidP="001F5950">
      <w:pPr>
        <w:shd w:val="clear" w:color="auto" w:fill="4F81BD"/>
        <w:outlineLvl w:val="0"/>
        <w:rPr>
          <w:b/>
          <w:caps/>
          <w:color w:val="FFFFFF"/>
          <w:spacing w:val="20"/>
          <w:sz w:val="28"/>
          <w:szCs w:val="28"/>
        </w:rPr>
      </w:pPr>
      <w:bookmarkStart w:id="0" w:name="_Toc490054083"/>
      <w:r w:rsidRPr="005859AC">
        <w:rPr>
          <w:b/>
          <w:caps/>
          <w:color w:val="FFFFFF"/>
          <w:spacing w:val="20"/>
          <w:sz w:val="28"/>
          <w:szCs w:val="28"/>
        </w:rPr>
        <w:t>Table of Contents</w:t>
      </w:r>
      <w:bookmarkEnd w:id="0"/>
    </w:p>
    <w:p w:rsidR="00743B12" w:rsidRDefault="009D145D">
      <w:pPr>
        <w:pStyle w:val="TOC1"/>
        <w:rPr>
          <w:rFonts w:asciiTheme="minorHAnsi" w:eastAsiaTheme="minorEastAsia" w:hAnsiTheme="minorHAnsi" w:cstheme="minorBidi"/>
          <w:b w:val="0"/>
        </w:rPr>
      </w:pPr>
      <w:r w:rsidRPr="009D145D">
        <w:rPr>
          <w:b w:val="0"/>
        </w:rPr>
        <w:fldChar w:fldCharType="begin"/>
      </w:r>
      <w:r w:rsidR="001F5950">
        <w:rPr>
          <w:b w:val="0"/>
        </w:rPr>
        <w:instrText xml:space="preserve"> TOC \o "1-3" \h \z \u </w:instrText>
      </w:r>
      <w:r w:rsidRPr="009D145D">
        <w:rPr>
          <w:b w:val="0"/>
        </w:rPr>
        <w:fldChar w:fldCharType="separate"/>
      </w:r>
      <w:hyperlink w:anchor="_Toc490054083" w:history="1">
        <w:r w:rsidR="00743B12" w:rsidRPr="005530ED">
          <w:rPr>
            <w:rStyle w:val="Hyperlink"/>
            <w:spacing w:val="20"/>
          </w:rPr>
          <w:t>Table of Contents</w:t>
        </w:r>
        <w:r w:rsidR="00743B12">
          <w:rPr>
            <w:webHidden/>
          </w:rPr>
          <w:tab/>
        </w:r>
        <w:r>
          <w:rPr>
            <w:webHidden/>
          </w:rPr>
          <w:fldChar w:fldCharType="begin"/>
        </w:r>
        <w:r w:rsidR="00743B12">
          <w:rPr>
            <w:webHidden/>
          </w:rPr>
          <w:instrText xml:space="preserve"> PAGEREF _Toc490054083 \h </w:instrText>
        </w:r>
        <w:r>
          <w:rPr>
            <w:webHidden/>
          </w:rPr>
          <w:fldChar w:fldCharType="separate"/>
        </w:r>
        <w:r w:rsidR="005E4299">
          <w:rPr>
            <w:webHidden/>
          </w:rPr>
          <w:t>iii</w:t>
        </w:r>
        <w:r>
          <w:rPr>
            <w:webHidden/>
          </w:rPr>
          <w:fldChar w:fldCharType="end"/>
        </w:r>
      </w:hyperlink>
    </w:p>
    <w:p w:rsidR="00743B12" w:rsidRDefault="009D145D">
      <w:pPr>
        <w:pStyle w:val="TOC1"/>
        <w:rPr>
          <w:rFonts w:asciiTheme="minorHAnsi" w:eastAsiaTheme="minorEastAsia" w:hAnsiTheme="minorHAnsi" w:cstheme="minorBidi"/>
          <w:b w:val="0"/>
        </w:rPr>
      </w:pPr>
      <w:hyperlink w:anchor="_Toc490054084" w:history="1">
        <w:r w:rsidR="00743B12" w:rsidRPr="005530ED">
          <w:rPr>
            <w:rStyle w:val="Hyperlink"/>
          </w:rPr>
          <w:t>1.</w:t>
        </w:r>
        <w:r w:rsidR="00743B12">
          <w:rPr>
            <w:rFonts w:asciiTheme="minorHAnsi" w:eastAsiaTheme="minorEastAsia" w:hAnsiTheme="minorHAnsi" w:cstheme="minorBidi"/>
            <w:b w:val="0"/>
          </w:rPr>
          <w:tab/>
        </w:r>
        <w:r w:rsidR="00743B12" w:rsidRPr="005530ED">
          <w:rPr>
            <w:rStyle w:val="Hyperlink"/>
          </w:rPr>
          <w:t>Introduction</w:t>
        </w:r>
        <w:r w:rsidR="00743B12">
          <w:rPr>
            <w:webHidden/>
          </w:rPr>
          <w:tab/>
        </w:r>
        <w:r>
          <w:rPr>
            <w:webHidden/>
          </w:rPr>
          <w:fldChar w:fldCharType="begin"/>
        </w:r>
        <w:r w:rsidR="00743B12">
          <w:rPr>
            <w:webHidden/>
          </w:rPr>
          <w:instrText xml:space="preserve"> PAGEREF _Toc490054084 \h </w:instrText>
        </w:r>
        <w:r>
          <w:rPr>
            <w:webHidden/>
          </w:rPr>
          <w:fldChar w:fldCharType="separate"/>
        </w:r>
        <w:r w:rsidR="005E4299">
          <w:rPr>
            <w:webHidden/>
          </w:rPr>
          <w:t>1</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085" w:history="1">
        <w:r w:rsidR="00743B12" w:rsidRPr="005530ED">
          <w:rPr>
            <w:rStyle w:val="Hyperlink"/>
            <w:rFonts w:eastAsia="Calibri"/>
          </w:rPr>
          <w:t>1.1.</w:t>
        </w:r>
        <w:r w:rsidR="00743B12">
          <w:rPr>
            <w:rFonts w:asciiTheme="minorHAnsi" w:eastAsiaTheme="minorEastAsia" w:hAnsiTheme="minorHAnsi" w:cstheme="minorBidi"/>
            <w:lang w:eastAsia="en-US"/>
          </w:rPr>
          <w:tab/>
        </w:r>
        <w:r w:rsidR="00743B12" w:rsidRPr="005530ED">
          <w:rPr>
            <w:rStyle w:val="Hyperlink"/>
            <w:rFonts w:eastAsia="Calibri"/>
          </w:rPr>
          <w:t>Data Quality</w:t>
        </w:r>
        <w:r w:rsidR="00743B12">
          <w:rPr>
            <w:webHidden/>
          </w:rPr>
          <w:tab/>
        </w:r>
        <w:r>
          <w:rPr>
            <w:webHidden/>
          </w:rPr>
          <w:fldChar w:fldCharType="begin"/>
        </w:r>
        <w:r w:rsidR="00743B12">
          <w:rPr>
            <w:webHidden/>
          </w:rPr>
          <w:instrText xml:space="preserve"> PAGEREF _Toc490054085 \h </w:instrText>
        </w:r>
        <w:r>
          <w:rPr>
            <w:webHidden/>
          </w:rPr>
          <w:fldChar w:fldCharType="separate"/>
        </w:r>
        <w:r w:rsidR="005E4299">
          <w:rPr>
            <w:webHidden/>
          </w:rPr>
          <w:t>2</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086" w:history="1">
        <w:r w:rsidR="00743B12" w:rsidRPr="005530ED">
          <w:rPr>
            <w:rStyle w:val="Hyperlink"/>
            <w:rFonts w:eastAsia="Calibri"/>
          </w:rPr>
          <w:t>1.2.</w:t>
        </w:r>
        <w:r w:rsidR="00743B12">
          <w:rPr>
            <w:rFonts w:asciiTheme="minorHAnsi" w:eastAsiaTheme="minorEastAsia" w:hAnsiTheme="minorHAnsi" w:cstheme="minorBidi"/>
            <w:lang w:eastAsia="en-US"/>
          </w:rPr>
          <w:tab/>
        </w:r>
        <w:r w:rsidR="00743B12" w:rsidRPr="005530ED">
          <w:rPr>
            <w:rStyle w:val="Hyperlink"/>
            <w:rFonts w:eastAsia="Calibri"/>
          </w:rPr>
          <w:t>Modeling – Estimation</w:t>
        </w:r>
        <w:r w:rsidR="00743B12">
          <w:rPr>
            <w:webHidden/>
          </w:rPr>
          <w:tab/>
        </w:r>
        <w:r>
          <w:rPr>
            <w:webHidden/>
          </w:rPr>
          <w:fldChar w:fldCharType="begin"/>
        </w:r>
        <w:r w:rsidR="00743B12">
          <w:rPr>
            <w:webHidden/>
          </w:rPr>
          <w:instrText xml:space="preserve"> PAGEREF _Toc490054086 \h </w:instrText>
        </w:r>
        <w:r>
          <w:rPr>
            <w:webHidden/>
          </w:rPr>
          <w:fldChar w:fldCharType="separate"/>
        </w:r>
        <w:r w:rsidR="005E4299">
          <w:rPr>
            <w:webHidden/>
          </w:rPr>
          <w:t>2</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087" w:history="1">
        <w:r w:rsidR="00743B12" w:rsidRPr="005530ED">
          <w:rPr>
            <w:rStyle w:val="Hyperlink"/>
            <w:rFonts w:eastAsia="Calibri"/>
          </w:rPr>
          <w:t>1.3.</w:t>
        </w:r>
        <w:r w:rsidR="00743B12">
          <w:rPr>
            <w:rFonts w:asciiTheme="minorHAnsi" w:eastAsiaTheme="minorEastAsia" w:hAnsiTheme="minorHAnsi" w:cstheme="minorBidi"/>
            <w:lang w:eastAsia="en-US"/>
          </w:rPr>
          <w:tab/>
        </w:r>
        <w:r w:rsidR="00743B12" w:rsidRPr="005530ED">
          <w:rPr>
            <w:rStyle w:val="Hyperlink"/>
            <w:rFonts w:eastAsia="Calibri"/>
          </w:rPr>
          <w:t>Modeling – Prediction</w:t>
        </w:r>
        <w:r w:rsidR="00743B12">
          <w:rPr>
            <w:webHidden/>
          </w:rPr>
          <w:tab/>
        </w:r>
        <w:r>
          <w:rPr>
            <w:webHidden/>
          </w:rPr>
          <w:fldChar w:fldCharType="begin"/>
        </w:r>
        <w:r w:rsidR="00743B12">
          <w:rPr>
            <w:webHidden/>
          </w:rPr>
          <w:instrText xml:space="preserve"> PAGEREF _Toc490054087 \h </w:instrText>
        </w:r>
        <w:r>
          <w:rPr>
            <w:webHidden/>
          </w:rPr>
          <w:fldChar w:fldCharType="separate"/>
        </w:r>
        <w:r w:rsidR="005E4299">
          <w:rPr>
            <w:webHidden/>
          </w:rPr>
          <w:t>3</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088" w:history="1">
        <w:r w:rsidR="00743B12" w:rsidRPr="005530ED">
          <w:rPr>
            <w:rStyle w:val="Hyperlink"/>
            <w:rFonts w:eastAsia="Calibri"/>
          </w:rPr>
          <w:t>1.4.</w:t>
        </w:r>
        <w:r w:rsidR="00743B12">
          <w:rPr>
            <w:rFonts w:asciiTheme="minorHAnsi" w:eastAsiaTheme="minorEastAsia" w:hAnsiTheme="minorHAnsi" w:cstheme="minorBidi"/>
            <w:lang w:eastAsia="en-US"/>
          </w:rPr>
          <w:tab/>
        </w:r>
        <w:r w:rsidR="00743B12" w:rsidRPr="005530ED">
          <w:rPr>
            <w:rStyle w:val="Hyperlink"/>
            <w:rFonts w:eastAsia="Calibri"/>
          </w:rPr>
          <w:t>COTS - Parsons</w:t>
        </w:r>
        <w:r w:rsidR="00743B12">
          <w:rPr>
            <w:webHidden/>
          </w:rPr>
          <w:tab/>
        </w:r>
        <w:r>
          <w:rPr>
            <w:webHidden/>
          </w:rPr>
          <w:fldChar w:fldCharType="begin"/>
        </w:r>
        <w:r w:rsidR="00743B12">
          <w:rPr>
            <w:webHidden/>
          </w:rPr>
          <w:instrText xml:space="preserve"> PAGEREF _Toc490054088 \h </w:instrText>
        </w:r>
        <w:r>
          <w:rPr>
            <w:webHidden/>
          </w:rPr>
          <w:fldChar w:fldCharType="separate"/>
        </w:r>
        <w:r w:rsidR="005E4299">
          <w:rPr>
            <w:webHidden/>
          </w:rPr>
          <w:t>3</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089" w:history="1">
        <w:r w:rsidR="00743B12" w:rsidRPr="005530ED">
          <w:rPr>
            <w:rStyle w:val="Hyperlink"/>
            <w:rFonts w:eastAsia="Calibri"/>
          </w:rPr>
          <w:t>1.5.</w:t>
        </w:r>
        <w:r w:rsidR="00743B12">
          <w:rPr>
            <w:rFonts w:asciiTheme="minorHAnsi" w:eastAsiaTheme="minorEastAsia" w:hAnsiTheme="minorHAnsi" w:cstheme="minorBidi"/>
            <w:lang w:eastAsia="en-US"/>
          </w:rPr>
          <w:tab/>
        </w:r>
        <w:r w:rsidR="00743B12" w:rsidRPr="005530ED">
          <w:rPr>
            <w:rStyle w:val="Hyperlink"/>
            <w:rFonts w:eastAsia="Calibri"/>
          </w:rPr>
          <w:t>COTS - Kapsch</w:t>
        </w:r>
        <w:r w:rsidR="00743B12">
          <w:rPr>
            <w:webHidden/>
          </w:rPr>
          <w:tab/>
        </w:r>
        <w:r>
          <w:rPr>
            <w:webHidden/>
          </w:rPr>
          <w:fldChar w:fldCharType="begin"/>
        </w:r>
        <w:r w:rsidR="00743B12">
          <w:rPr>
            <w:webHidden/>
          </w:rPr>
          <w:instrText xml:space="preserve"> PAGEREF _Toc490054089 \h </w:instrText>
        </w:r>
        <w:r>
          <w:rPr>
            <w:webHidden/>
          </w:rPr>
          <w:fldChar w:fldCharType="separate"/>
        </w:r>
        <w:r w:rsidR="005E4299">
          <w:rPr>
            <w:webHidden/>
          </w:rPr>
          <w:t>4</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090" w:history="1">
        <w:r w:rsidR="00743B12" w:rsidRPr="005530ED">
          <w:rPr>
            <w:rStyle w:val="Hyperlink"/>
            <w:rFonts w:eastAsia="Calibri"/>
          </w:rPr>
          <w:t>1.6.</w:t>
        </w:r>
        <w:r w:rsidR="00743B12">
          <w:rPr>
            <w:rFonts w:asciiTheme="minorHAnsi" w:eastAsiaTheme="minorEastAsia" w:hAnsiTheme="minorHAnsi" w:cstheme="minorBidi"/>
            <w:lang w:eastAsia="en-US"/>
          </w:rPr>
          <w:tab/>
        </w:r>
        <w:r w:rsidR="00743B12" w:rsidRPr="005530ED">
          <w:rPr>
            <w:rStyle w:val="Hyperlink"/>
            <w:rFonts w:eastAsia="Calibri"/>
          </w:rPr>
          <w:t>COTS - Telegra</w:t>
        </w:r>
        <w:r w:rsidR="00743B12">
          <w:rPr>
            <w:webHidden/>
          </w:rPr>
          <w:tab/>
        </w:r>
        <w:r>
          <w:rPr>
            <w:webHidden/>
          </w:rPr>
          <w:fldChar w:fldCharType="begin"/>
        </w:r>
        <w:r w:rsidR="00743B12">
          <w:rPr>
            <w:webHidden/>
          </w:rPr>
          <w:instrText xml:space="preserve"> PAGEREF _Toc490054090 \h </w:instrText>
        </w:r>
        <w:r>
          <w:rPr>
            <w:webHidden/>
          </w:rPr>
          <w:fldChar w:fldCharType="separate"/>
        </w:r>
        <w:r w:rsidR="005E4299">
          <w:rPr>
            <w:webHidden/>
          </w:rPr>
          <w:t>5</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091" w:history="1">
        <w:r w:rsidR="00743B12" w:rsidRPr="005530ED">
          <w:rPr>
            <w:rStyle w:val="Hyperlink"/>
            <w:rFonts w:eastAsia="Calibri"/>
          </w:rPr>
          <w:t>1.7.</w:t>
        </w:r>
        <w:r w:rsidR="00743B12">
          <w:rPr>
            <w:rFonts w:asciiTheme="minorHAnsi" w:eastAsiaTheme="minorEastAsia" w:hAnsiTheme="minorHAnsi" w:cstheme="minorBidi"/>
            <w:lang w:eastAsia="en-US"/>
          </w:rPr>
          <w:tab/>
        </w:r>
        <w:r w:rsidR="00743B12" w:rsidRPr="005530ED">
          <w:rPr>
            <w:rStyle w:val="Hyperlink"/>
            <w:rFonts w:eastAsia="Calibri"/>
          </w:rPr>
          <w:t>Lane Closure - Freeway</w:t>
        </w:r>
        <w:r w:rsidR="00743B12">
          <w:rPr>
            <w:webHidden/>
          </w:rPr>
          <w:tab/>
        </w:r>
        <w:r>
          <w:rPr>
            <w:webHidden/>
          </w:rPr>
          <w:fldChar w:fldCharType="begin"/>
        </w:r>
        <w:r w:rsidR="00743B12">
          <w:rPr>
            <w:webHidden/>
          </w:rPr>
          <w:instrText xml:space="preserve"> PAGEREF _Toc490054091 \h </w:instrText>
        </w:r>
        <w:r>
          <w:rPr>
            <w:webHidden/>
          </w:rPr>
          <w:fldChar w:fldCharType="separate"/>
        </w:r>
        <w:r w:rsidR="005E4299">
          <w:rPr>
            <w:webHidden/>
          </w:rPr>
          <w:t>5</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092" w:history="1">
        <w:r w:rsidR="00743B12" w:rsidRPr="005530ED">
          <w:rPr>
            <w:rStyle w:val="Hyperlink"/>
            <w:rFonts w:eastAsia="Calibri"/>
          </w:rPr>
          <w:t>1.8.</w:t>
        </w:r>
        <w:r w:rsidR="00743B12">
          <w:rPr>
            <w:rFonts w:asciiTheme="minorHAnsi" w:eastAsiaTheme="minorEastAsia" w:hAnsiTheme="minorHAnsi" w:cstheme="minorBidi"/>
            <w:lang w:eastAsia="en-US"/>
          </w:rPr>
          <w:tab/>
        </w:r>
        <w:r w:rsidR="00743B12" w:rsidRPr="005530ED">
          <w:rPr>
            <w:rStyle w:val="Hyperlink"/>
            <w:rFonts w:eastAsia="Calibri"/>
          </w:rPr>
          <w:t>Lane Closure - Arterial</w:t>
        </w:r>
        <w:r w:rsidR="00743B12">
          <w:rPr>
            <w:webHidden/>
          </w:rPr>
          <w:tab/>
        </w:r>
        <w:r>
          <w:rPr>
            <w:webHidden/>
          </w:rPr>
          <w:fldChar w:fldCharType="begin"/>
        </w:r>
        <w:r w:rsidR="00743B12">
          <w:rPr>
            <w:webHidden/>
          </w:rPr>
          <w:instrText xml:space="preserve"> PAGEREF _Toc490054092 \h </w:instrText>
        </w:r>
        <w:r>
          <w:rPr>
            <w:webHidden/>
          </w:rPr>
          <w:fldChar w:fldCharType="separate"/>
        </w:r>
        <w:r w:rsidR="005E4299">
          <w:rPr>
            <w:webHidden/>
          </w:rPr>
          <w:t>6</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093" w:history="1">
        <w:r w:rsidR="00743B12" w:rsidRPr="005530ED">
          <w:rPr>
            <w:rStyle w:val="Hyperlink"/>
            <w:rFonts w:eastAsia="Calibri"/>
          </w:rPr>
          <w:t>1.9.</w:t>
        </w:r>
        <w:r w:rsidR="00743B12">
          <w:rPr>
            <w:rFonts w:asciiTheme="minorHAnsi" w:eastAsiaTheme="minorEastAsia" w:hAnsiTheme="minorHAnsi" w:cstheme="minorBidi"/>
            <w:lang w:eastAsia="en-US"/>
          </w:rPr>
          <w:tab/>
        </w:r>
        <w:r w:rsidR="00743B12" w:rsidRPr="005530ED">
          <w:rPr>
            <w:rStyle w:val="Hyperlink"/>
            <w:rFonts w:eastAsia="Calibri"/>
          </w:rPr>
          <w:t>Signal Control C2C Interface – TSMSS by Transcore for Caltrans</w:t>
        </w:r>
        <w:r w:rsidR="00743B12">
          <w:rPr>
            <w:webHidden/>
          </w:rPr>
          <w:tab/>
        </w:r>
        <w:r>
          <w:rPr>
            <w:webHidden/>
          </w:rPr>
          <w:fldChar w:fldCharType="begin"/>
        </w:r>
        <w:r w:rsidR="00743B12">
          <w:rPr>
            <w:webHidden/>
          </w:rPr>
          <w:instrText xml:space="preserve"> PAGEREF _Toc490054093 \h </w:instrText>
        </w:r>
        <w:r>
          <w:rPr>
            <w:webHidden/>
          </w:rPr>
          <w:fldChar w:fldCharType="separate"/>
        </w:r>
        <w:r w:rsidR="005E4299">
          <w:rPr>
            <w:webHidden/>
          </w:rPr>
          <w:t>7</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094" w:history="1">
        <w:r w:rsidR="00743B12" w:rsidRPr="005530ED">
          <w:rPr>
            <w:rStyle w:val="Hyperlink"/>
            <w:rFonts w:eastAsia="Calibri"/>
          </w:rPr>
          <w:t>1.10.</w:t>
        </w:r>
        <w:r w:rsidR="00743B12">
          <w:rPr>
            <w:rFonts w:asciiTheme="minorHAnsi" w:eastAsiaTheme="minorEastAsia" w:hAnsiTheme="minorHAnsi" w:cstheme="minorBidi"/>
            <w:lang w:eastAsia="en-US"/>
          </w:rPr>
          <w:tab/>
        </w:r>
        <w:r w:rsidR="00743B12" w:rsidRPr="005530ED">
          <w:rPr>
            <w:rStyle w:val="Hyperlink"/>
            <w:rFonts w:eastAsia="Calibri"/>
          </w:rPr>
          <w:t>Signal Control C2C Interface – Transsuite by Transcore for Arcadia</w:t>
        </w:r>
        <w:r w:rsidR="00743B12">
          <w:rPr>
            <w:webHidden/>
          </w:rPr>
          <w:tab/>
        </w:r>
        <w:r>
          <w:rPr>
            <w:webHidden/>
          </w:rPr>
          <w:fldChar w:fldCharType="begin"/>
        </w:r>
        <w:r w:rsidR="00743B12">
          <w:rPr>
            <w:webHidden/>
          </w:rPr>
          <w:instrText xml:space="preserve"> PAGEREF _Toc490054094 \h </w:instrText>
        </w:r>
        <w:r>
          <w:rPr>
            <w:webHidden/>
          </w:rPr>
          <w:fldChar w:fldCharType="separate"/>
        </w:r>
        <w:r w:rsidR="005E4299">
          <w:rPr>
            <w:webHidden/>
          </w:rPr>
          <w:t>7</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095" w:history="1">
        <w:r w:rsidR="00743B12" w:rsidRPr="005530ED">
          <w:rPr>
            <w:rStyle w:val="Hyperlink"/>
            <w:rFonts w:eastAsia="Calibri"/>
          </w:rPr>
          <w:t>1.11.</w:t>
        </w:r>
        <w:r w:rsidR="00743B12">
          <w:rPr>
            <w:rFonts w:asciiTheme="minorHAnsi" w:eastAsiaTheme="minorEastAsia" w:hAnsiTheme="minorHAnsi" w:cstheme="minorBidi"/>
            <w:lang w:eastAsia="en-US"/>
          </w:rPr>
          <w:tab/>
        </w:r>
        <w:r w:rsidR="00743B12" w:rsidRPr="005530ED">
          <w:rPr>
            <w:rStyle w:val="Hyperlink"/>
            <w:rFonts w:eastAsia="Calibri"/>
          </w:rPr>
          <w:t>Signal Control C2C Interface – Transparity by McCain for Pasadena</w:t>
        </w:r>
        <w:r w:rsidR="00743B12">
          <w:rPr>
            <w:webHidden/>
          </w:rPr>
          <w:tab/>
        </w:r>
        <w:r>
          <w:rPr>
            <w:webHidden/>
          </w:rPr>
          <w:fldChar w:fldCharType="begin"/>
        </w:r>
        <w:r w:rsidR="00743B12">
          <w:rPr>
            <w:webHidden/>
          </w:rPr>
          <w:instrText xml:space="preserve"> PAGEREF _Toc490054095 \h </w:instrText>
        </w:r>
        <w:r>
          <w:rPr>
            <w:webHidden/>
          </w:rPr>
          <w:fldChar w:fldCharType="separate"/>
        </w:r>
        <w:r w:rsidR="005E4299">
          <w:rPr>
            <w:webHidden/>
          </w:rPr>
          <w:t>8</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096" w:history="1">
        <w:r w:rsidR="00743B12" w:rsidRPr="005530ED">
          <w:rPr>
            <w:rStyle w:val="Hyperlink"/>
            <w:rFonts w:eastAsia="Calibri"/>
          </w:rPr>
          <w:t>1.12.</w:t>
        </w:r>
        <w:r w:rsidR="00743B12">
          <w:rPr>
            <w:rFonts w:asciiTheme="minorHAnsi" w:eastAsiaTheme="minorEastAsia" w:hAnsiTheme="minorHAnsi" w:cstheme="minorBidi"/>
            <w:lang w:eastAsia="en-US"/>
          </w:rPr>
          <w:tab/>
        </w:r>
        <w:r w:rsidR="00743B12" w:rsidRPr="005530ED">
          <w:rPr>
            <w:rStyle w:val="Hyperlink"/>
            <w:rFonts w:eastAsia="Calibri"/>
          </w:rPr>
          <w:t>Signal Control C2C Interface – KITS by Kimley-Horn for LA County, Monrovia, and Duarte</w:t>
        </w:r>
        <w:r w:rsidR="00743B12">
          <w:rPr>
            <w:webHidden/>
          </w:rPr>
          <w:tab/>
        </w:r>
        <w:r>
          <w:rPr>
            <w:webHidden/>
          </w:rPr>
          <w:fldChar w:fldCharType="begin"/>
        </w:r>
        <w:r w:rsidR="00743B12">
          <w:rPr>
            <w:webHidden/>
          </w:rPr>
          <w:instrText xml:space="preserve"> PAGEREF _Toc490054096 \h </w:instrText>
        </w:r>
        <w:r>
          <w:rPr>
            <w:webHidden/>
          </w:rPr>
          <w:fldChar w:fldCharType="separate"/>
        </w:r>
        <w:r w:rsidR="005E4299">
          <w:rPr>
            <w:webHidden/>
          </w:rPr>
          <w:t>9</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097" w:history="1">
        <w:r w:rsidR="00743B12" w:rsidRPr="005530ED">
          <w:rPr>
            <w:rStyle w:val="Hyperlink"/>
            <w:rFonts w:eastAsia="Calibri"/>
          </w:rPr>
          <w:t>1.13.</w:t>
        </w:r>
        <w:r w:rsidR="00743B12">
          <w:rPr>
            <w:rFonts w:asciiTheme="minorHAnsi" w:eastAsiaTheme="minorEastAsia" w:hAnsiTheme="minorHAnsi" w:cstheme="minorBidi"/>
            <w:lang w:eastAsia="en-US"/>
          </w:rPr>
          <w:tab/>
        </w:r>
        <w:r w:rsidR="00743B12" w:rsidRPr="005530ED">
          <w:rPr>
            <w:rStyle w:val="Hyperlink"/>
            <w:rFonts w:eastAsia="Calibri"/>
          </w:rPr>
          <w:t>LA County Field-to-Center Communication</w:t>
        </w:r>
        <w:r w:rsidR="00743B12">
          <w:rPr>
            <w:webHidden/>
          </w:rPr>
          <w:tab/>
        </w:r>
        <w:r>
          <w:rPr>
            <w:webHidden/>
          </w:rPr>
          <w:fldChar w:fldCharType="begin"/>
        </w:r>
        <w:r w:rsidR="00743B12">
          <w:rPr>
            <w:webHidden/>
          </w:rPr>
          <w:instrText xml:space="preserve"> PAGEREF _Toc490054097 \h </w:instrText>
        </w:r>
        <w:r>
          <w:rPr>
            <w:webHidden/>
          </w:rPr>
          <w:fldChar w:fldCharType="separate"/>
        </w:r>
        <w:r w:rsidR="005E4299">
          <w:rPr>
            <w:webHidden/>
          </w:rPr>
          <w:t>9</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098" w:history="1">
        <w:r w:rsidR="00743B12" w:rsidRPr="005530ED">
          <w:rPr>
            <w:rStyle w:val="Hyperlink"/>
            <w:rFonts w:eastAsia="Calibri"/>
          </w:rPr>
          <w:t>1.14.</w:t>
        </w:r>
        <w:r w:rsidR="00743B12">
          <w:rPr>
            <w:rFonts w:asciiTheme="minorHAnsi" w:eastAsiaTheme="minorEastAsia" w:hAnsiTheme="minorHAnsi" w:cstheme="minorBidi"/>
            <w:lang w:eastAsia="en-US"/>
          </w:rPr>
          <w:tab/>
        </w:r>
        <w:r w:rsidR="00743B12" w:rsidRPr="005530ED">
          <w:rPr>
            <w:rStyle w:val="Hyperlink"/>
            <w:rFonts w:eastAsia="Calibri"/>
          </w:rPr>
          <w:t>Network Center-to-Center Communication</w:t>
        </w:r>
        <w:r w:rsidR="00743B12">
          <w:rPr>
            <w:webHidden/>
          </w:rPr>
          <w:tab/>
        </w:r>
        <w:r>
          <w:rPr>
            <w:webHidden/>
          </w:rPr>
          <w:fldChar w:fldCharType="begin"/>
        </w:r>
        <w:r w:rsidR="00743B12">
          <w:rPr>
            <w:webHidden/>
          </w:rPr>
          <w:instrText xml:space="preserve"> PAGEREF _Toc490054098 \h </w:instrText>
        </w:r>
        <w:r>
          <w:rPr>
            <w:webHidden/>
          </w:rPr>
          <w:fldChar w:fldCharType="separate"/>
        </w:r>
        <w:r w:rsidR="005E4299">
          <w:rPr>
            <w:webHidden/>
          </w:rPr>
          <w:t>10</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099" w:history="1">
        <w:r w:rsidR="00743B12" w:rsidRPr="005530ED">
          <w:rPr>
            <w:rStyle w:val="Hyperlink"/>
            <w:rFonts w:eastAsia="Calibri"/>
          </w:rPr>
          <w:t>1.15.</w:t>
        </w:r>
        <w:r w:rsidR="00743B12">
          <w:rPr>
            <w:rFonts w:asciiTheme="minorHAnsi" w:eastAsiaTheme="minorEastAsia" w:hAnsiTheme="minorHAnsi" w:cstheme="minorBidi"/>
            <w:lang w:eastAsia="en-US"/>
          </w:rPr>
          <w:tab/>
        </w:r>
        <w:r w:rsidR="00743B12" w:rsidRPr="005530ED">
          <w:rPr>
            <w:rStyle w:val="Hyperlink"/>
            <w:rFonts w:eastAsia="Calibri"/>
          </w:rPr>
          <w:t>TMC-to-Cloud Communications</w:t>
        </w:r>
        <w:r w:rsidR="00743B12">
          <w:rPr>
            <w:webHidden/>
          </w:rPr>
          <w:tab/>
        </w:r>
        <w:r>
          <w:rPr>
            <w:webHidden/>
          </w:rPr>
          <w:fldChar w:fldCharType="begin"/>
        </w:r>
        <w:r w:rsidR="00743B12">
          <w:rPr>
            <w:webHidden/>
          </w:rPr>
          <w:instrText xml:space="preserve"> PAGEREF _Toc490054099 \h </w:instrText>
        </w:r>
        <w:r>
          <w:rPr>
            <w:webHidden/>
          </w:rPr>
          <w:fldChar w:fldCharType="separate"/>
        </w:r>
        <w:r w:rsidR="005E4299">
          <w:rPr>
            <w:webHidden/>
          </w:rPr>
          <w:t>11</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00" w:history="1">
        <w:r w:rsidR="00743B12" w:rsidRPr="005530ED">
          <w:rPr>
            <w:rStyle w:val="Hyperlink"/>
            <w:rFonts w:eastAsia="Calibri"/>
          </w:rPr>
          <w:t>1.16.</w:t>
        </w:r>
        <w:r w:rsidR="00743B12">
          <w:rPr>
            <w:rFonts w:asciiTheme="minorHAnsi" w:eastAsiaTheme="minorEastAsia" w:hAnsiTheme="minorHAnsi" w:cstheme="minorBidi"/>
            <w:lang w:eastAsia="en-US"/>
          </w:rPr>
          <w:tab/>
        </w:r>
        <w:r w:rsidR="00743B12" w:rsidRPr="005530ED">
          <w:rPr>
            <w:rStyle w:val="Hyperlink"/>
            <w:rFonts w:eastAsia="Calibri"/>
          </w:rPr>
          <w:t>Amazon Cloud Architecture</w:t>
        </w:r>
        <w:r w:rsidR="00743B12">
          <w:rPr>
            <w:webHidden/>
          </w:rPr>
          <w:tab/>
        </w:r>
        <w:r>
          <w:rPr>
            <w:webHidden/>
          </w:rPr>
          <w:fldChar w:fldCharType="begin"/>
        </w:r>
        <w:r w:rsidR="00743B12">
          <w:rPr>
            <w:webHidden/>
          </w:rPr>
          <w:instrText xml:space="preserve"> PAGEREF _Toc490054100 \h </w:instrText>
        </w:r>
        <w:r>
          <w:rPr>
            <w:webHidden/>
          </w:rPr>
          <w:fldChar w:fldCharType="separate"/>
        </w:r>
        <w:r w:rsidR="005E4299">
          <w:rPr>
            <w:webHidden/>
          </w:rPr>
          <w:t>11</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01" w:history="1">
        <w:r w:rsidR="00743B12" w:rsidRPr="005530ED">
          <w:rPr>
            <w:rStyle w:val="Hyperlink"/>
            <w:rFonts w:eastAsia="Calibri"/>
          </w:rPr>
          <w:t>1.17.</w:t>
        </w:r>
        <w:r w:rsidR="00743B12">
          <w:rPr>
            <w:rFonts w:asciiTheme="minorHAnsi" w:eastAsiaTheme="minorEastAsia" w:hAnsiTheme="minorHAnsi" w:cstheme="minorBidi"/>
            <w:lang w:eastAsia="en-US"/>
          </w:rPr>
          <w:tab/>
        </w:r>
        <w:r w:rsidR="00743B12" w:rsidRPr="005530ED">
          <w:rPr>
            <w:rStyle w:val="Hyperlink"/>
            <w:rFonts w:eastAsia="Calibri"/>
          </w:rPr>
          <w:t>Video</w:t>
        </w:r>
        <w:r w:rsidR="00743B12">
          <w:rPr>
            <w:webHidden/>
          </w:rPr>
          <w:tab/>
        </w:r>
        <w:r>
          <w:rPr>
            <w:webHidden/>
          </w:rPr>
          <w:fldChar w:fldCharType="begin"/>
        </w:r>
        <w:r w:rsidR="00743B12">
          <w:rPr>
            <w:webHidden/>
          </w:rPr>
          <w:instrText xml:space="preserve"> PAGEREF _Toc490054101 \h </w:instrText>
        </w:r>
        <w:r>
          <w:rPr>
            <w:webHidden/>
          </w:rPr>
          <w:fldChar w:fldCharType="separate"/>
        </w:r>
        <w:r w:rsidR="005E4299">
          <w:rPr>
            <w:webHidden/>
          </w:rPr>
          <w:t>12</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02" w:history="1">
        <w:r w:rsidR="00743B12" w:rsidRPr="005530ED">
          <w:rPr>
            <w:rStyle w:val="Hyperlink"/>
            <w:rFonts w:eastAsia="Calibri"/>
          </w:rPr>
          <w:t>1.18.</w:t>
        </w:r>
        <w:r w:rsidR="00743B12">
          <w:rPr>
            <w:rFonts w:asciiTheme="minorHAnsi" w:eastAsiaTheme="minorEastAsia" w:hAnsiTheme="minorHAnsi" w:cstheme="minorBidi"/>
            <w:lang w:eastAsia="en-US"/>
          </w:rPr>
          <w:tab/>
        </w:r>
        <w:r w:rsidR="00743B12" w:rsidRPr="005530ED">
          <w:rPr>
            <w:rStyle w:val="Hyperlink"/>
            <w:rFonts w:eastAsia="Calibri"/>
          </w:rPr>
          <w:t>PeMS</w:t>
        </w:r>
        <w:r w:rsidR="00743B12">
          <w:rPr>
            <w:webHidden/>
          </w:rPr>
          <w:tab/>
        </w:r>
        <w:r>
          <w:rPr>
            <w:webHidden/>
          </w:rPr>
          <w:fldChar w:fldCharType="begin"/>
        </w:r>
        <w:r w:rsidR="00743B12">
          <w:rPr>
            <w:webHidden/>
          </w:rPr>
          <w:instrText xml:space="preserve"> PAGEREF _Toc490054102 \h </w:instrText>
        </w:r>
        <w:r>
          <w:rPr>
            <w:webHidden/>
          </w:rPr>
          <w:fldChar w:fldCharType="separate"/>
        </w:r>
        <w:r w:rsidR="005E4299">
          <w:rPr>
            <w:webHidden/>
          </w:rPr>
          <w:t>13</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03" w:history="1">
        <w:r w:rsidR="00743B12" w:rsidRPr="005530ED">
          <w:rPr>
            <w:rStyle w:val="Hyperlink"/>
            <w:rFonts w:eastAsia="Calibri"/>
          </w:rPr>
          <w:t>1.19.</w:t>
        </w:r>
        <w:r w:rsidR="00743B12">
          <w:rPr>
            <w:rFonts w:asciiTheme="minorHAnsi" w:eastAsiaTheme="minorEastAsia" w:hAnsiTheme="minorHAnsi" w:cstheme="minorBidi"/>
            <w:lang w:eastAsia="en-US"/>
          </w:rPr>
          <w:tab/>
        </w:r>
        <w:r w:rsidR="00743B12" w:rsidRPr="005530ED">
          <w:rPr>
            <w:rStyle w:val="Hyperlink"/>
            <w:rFonts w:eastAsia="Calibri"/>
          </w:rPr>
          <w:t>Traveller Information - 511</w:t>
        </w:r>
        <w:r w:rsidR="00743B12">
          <w:rPr>
            <w:webHidden/>
          </w:rPr>
          <w:tab/>
        </w:r>
        <w:r>
          <w:rPr>
            <w:webHidden/>
          </w:rPr>
          <w:fldChar w:fldCharType="begin"/>
        </w:r>
        <w:r w:rsidR="00743B12">
          <w:rPr>
            <w:webHidden/>
          </w:rPr>
          <w:instrText xml:space="preserve"> PAGEREF _Toc490054103 \h </w:instrText>
        </w:r>
        <w:r>
          <w:rPr>
            <w:webHidden/>
          </w:rPr>
          <w:fldChar w:fldCharType="separate"/>
        </w:r>
        <w:r w:rsidR="005E4299">
          <w:rPr>
            <w:webHidden/>
          </w:rPr>
          <w:t>13</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04" w:history="1">
        <w:r w:rsidR="00743B12" w:rsidRPr="005530ED">
          <w:rPr>
            <w:rStyle w:val="Hyperlink"/>
            <w:rFonts w:eastAsia="Calibri"/>
          </w:rPr>
          <w:t>1.20.</w:t>
        </w:r>
        <w:r w:rsidR="00743B12">
          <w:rPr>
            <w:rFonts w:asciiTheme="minorHAnsi" w:eastAsiaTheme="minorEastAsia" w:hAnsiTheme="minorHAnsi" w:cstheme="minorBidi"/>
            <w:lang w:eastAsia="en-US"/>
          </w:rPr>
          <w:tab/>
        </w:r>
        <w:r w:rsidR="00743B12" w:rsidRPr="005530ED">
          <w:rPr>
            <w:rStyle w:val="Hyperlink"/>
            <w:rFonts w:eastAsia="Calibri"/>
          </w:rPr>
          <w:t>MOU – Memorandum of Understanding</w:t>
        </w:r>
        <w:r w:rsidR="00743B12">
          <w:rPr>
            <w:webHidden/>
          </w:rPr>
          <w:tab/>
        </w:r>
        <w:r>
          <w:rPr>
            <w:webHidden/>
          </w:rPr>
          <w:fldChar w:fldCharType="begin"/>
        </w:r>
        <w:r w:rsidR="00743B12">
          <w:rPr>
            <w:webHidden/>
          </w:rPr>
          <w:instrText xml:space="preserve"> PAGEREF _Toc490054104 \h </w:instrText>
        </w:r>
        <w:r>
          <w:rPr>
            <w:webHidden/>
          </w:rPr>
          <w:fldChar w:fldCharType="separate"/>
        </w:r>
        <w:r w:rsidR="005E4299">
          <w:rPr>
            <w:webHidden/>
          </w:rPr>
          <w:t>13</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05" w:history="1">
        <w:r w:rsidR="00743B12" w:rsidRPr="005530ED">
          <w:rPr>
            <w:rStyle w:val="Hyperlink"/>
            <w:rFonts w:eastAsia="Calibri"/>
          </w:rPr>
          <w:t>1.21.</w:t>
        </w:r>
        <w:r w:rsidR="00743B12">
          <w:rPr>
            <w:rFonts w:asciiTheme="minorHAnsi" w:eastAsiaTheme="minorEastAsia" w:hAnsiTheme="minorHAnsi" w:cstheme="minorBidi"/>
            <w:lang w:eastAsia="en-US"/>
          </w:rPr>
          <w:tab/>
        </w:r>
        <w:r w:rsidR="00743B12" w:rsidRPr="005530ED">
          <w:rPr>
            <w:rStyle w:val="Hyperlink"/>
            <w:rFonts w:eastAsia="Calibri"/>
          </w:rPr>
          <w:t>210 TMS Upgrade</w:t>
        </w:r>
        <w:r w:rsidR="00743B12">
          <w:rPr>
            <w:webHidden/>
          </w:rPr>
          <w:tab/>
        </w:r>
        <w:r>
          <w:rPr>
            <w:webHidden/>
          </w:rPr>
          <w:fldChar w:fldCharType="begin"/>
        </w:r>
        <w:r w:rsidR="00743B12">
          <w:rPr>
            <w:webHidden/>
          </w:rPr>
          <w:instrText xml:space="preserve"> PAGEREF _Toc490054105 \h </w:instrText>
        </w:r>
        <w:r>
          <w:rPr>
            <w:webHidden/>
          </w:rPr>
          <w:fldChar w:fldCharType="separate"/>
        </w:r>
        <w:r w:rsidR="005E4299">
          <w:rPr>
            <w:webHidden/>
          </w:rPr>
          <w:t>14</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06" w:history="1">
        <w:r w:rsidR="00743B12" w:rsidRPr="005530ED">
          <w:rPr>
            <w:rStyle w:val="Hyperlink"/>
            <w:rFonts w:eastAsia="Calibri"/>
          </w:rPr>
          <w:t>1.22.</w:t>
        </w:r>
        <w:r w:rsidR="00743B12">
          <w:rPr>
            <w:rFonts w:asciiTheme="minorHAnsi" w:eastAsiaTheme="minorEastAsia" w:hAnsiTheme="minorHAnsi" w:cstheme="minorBidi"/>
            <w:lang w:eastAsia="en-US"/>
          </w:rPr>
          <w:tab/>
        </w:r>
        <w:r w:rsidR="00743B12" w:rsidRPr="005530ED">
          <w:rPr>
            <w:rStyle w:val="Hyperlink"/>
            <w:rFonts w:eastAsia="Calibri"/>
          </w:rPr>
          <w:t>DSS – Decision Support System</w:t>
        </w:r>
        <w:r w:rsidR="00743B12">
          <w:rPr>
            <w:webHidden/>
          </w:rPr>
          <w:tab/>
        </w:r>
        <w:r>
          <w:rPr>
            <w:webHidden/>
          </w:rPr>
          <w:fldChar w:fldCharType="begin"/>
        </w:r>
        <w:r w:rsidR="00743B12">
          <w:rPr>
            <w:webHidden/>
          </w:rPr>
          <w:instrText xml:space="preserve"> PAGEREF _Toc490054106 \h </w:instrText>
        </w:r>
        <w:r>
          <w:rPr>
            <w:webHidden/>
          </w:rPr>
          <w:fldChar w:fldCharType="separate"/>
        </w:r>
        <w:r w:rsidR="005E4299">
          <w:rPr>
            <w:webHidden/>
          </w:rPr>
          <w:t>14</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07" w:history="1">
        <w:r w:rsidR="00743B12" w:rsidRPr="005530ED">
          <w:rPr>
            <w:rStyle w:val="Hyperlink"/>
            <w:rFonts w:eastAsia="Calibri"/>
          </w:rPr>
          <w:t>1.23.</w:t>
        </w:r>
        <w:r w:rsidR="00743B12">
          <w:rPr>
            <w:rFonts w:asciiTheme="minorHAnsi" w:eastAsiaTheme="minorEastAsia" w:hAnsiTheme="minorHAnsi" w:cstheme="minorBidi"/>
            <w:lang w:eastAsia="en-US"/>
          </w:rPr>
          <w:tab/>
        </w:r>
        <w:r w:rsidR="00743B12" w:rsidRPr="005530ED">
          <w:rPr>
            <w:rStyle w:val="Hyperlink"/>
            <w:rFonts w:eastAsia="Calibri"/>
          </w:rPr>
          <w:t>Rules – Decision Support Rules</w:t>
        </w:r>
        <w:r w:rsidR="00743B12">
          <w:rPr>
            <w:webHidden/>
          </w:rPr>
          <w:tab/>
        </w:r>
        <w:r>
          <w:rPr>
            <w:webHidden/>
          </w:rPr>
          <w:fldChar w:fldCharType="begin"/>
        </w:r>
        <w:r w:rsidR="00743B12">
          <w:rPr>
            <w:webHidden/>
          </w:rPr>
          <w:instrText xml:space="preserve"> PAGEREF _Toc490054107 \h </w:instrText>
        </w:r>
        <w:r>
          <w:rPr>
            <w:webHidden/>
          </w:rPr>
          <w:fldChar w:fldCharType="separate"/>
        </w:r>
        <w:r w:rsidR="005E4299">
          <w:rPr>
            <w:webHidden/>
          </w:rPr>
          <w:t>15</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08" w:history="1">
        <w:r w:rsidR="00743B12" w:rsidRPr="005530ED">
          <w:rPr>
            <w:rStyle w:val="Hyperlink"/>
            <w:rFonts w:eastAsia="Calibri"/>
          </w:rPr>
          <w:t>1.24.</w:t>
        </w:r>
        <w:r w:rsidR="00743B12">
          <w:rPr>
            <w:rFonts w:asciiTheme="minorHAnsi" w:eastAsiaTheme="minorEastAsia" w:hAnsiTheme="minorHAnsi" w:cstheme="minorBidi"/>
            <w:lang w:eastAsia="en-US"/>
          </w:rPr>
          <w:tab/>
        </w:r>
        <w:r w:rsidR="00743B12" w:rsidRPr="005530ED">
          <w:rPr>
            <w:rStyle w:val="Hyperlink"/>
            <w:rFonts w:eastAsia="Calibri"/>
          </w:rPr>
          <w:t>Rules Engine</w:t>
        </w:r>
        <w:r w:rsidR="00743B12">
          <w:rPr>
            <w:webHidden/>
          </w:rPr>
          <w:tab/>
        </w:r>
        <w:r>
          <w:rPr>
            <w:webHidden/>
          </w:rPr>
          <w:fldChar w:fldCharType="begin"/>
        </w:r>
        <w:r w:rsidR="00743B12">
          <w:rPr>
            <w:webHidden/>
          </w:rPr>
          <w:instrText xml:space="preserve"> PAGEREF _Toc490054108 \h </w:instrText>
        </w:r>
        <w:r>
          <w:rPr>
            <w:webHidden/>
          </w:rPr>
          <w:fldChar w:fldCharType="separate"/>
        </w:r>
        <w:r w:rsidR="005E4299">
          <w:rPr>
            <w:webHidden/>
          </w:rPr>
          <w:t>15</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09" w:history="1">
        <w:r w:rsidR="00743B12" w:rsidRPr="005530ED">
          <w:rPr>
            <w:rStyle w:val="Hyperlink"/>
            <w:rFonts w:eastAsia="Calibri"/>
          </w:rPr>
          <w:t>1.25.</w:t>
        </w:r>
        <w:r w:rsidR="00743B12">
          <w:rPr>
            <w:rFonts w:asciiTheme="minorHAnsi" w:eastAsiaTheme="minorEastAsia" w:hAnsiTheme="minorHAnsi" w:cstheme="minorBidi"/>
            <w:lang w:eastAsia="en-US"/>
          </w:rPr>
          <w:tab/>
        </w:r>
        <w:r w:rsidR="00743B12" w:rsidRPr="005530ED">
          <w:rPr>
            <w:rStyle w:val="Hyperlink"/>
            <w:rFonts w:eastAsia="Calibri"/>
          </w:rPr>
          <w:t>Data Hub</w:t>
        </w:r>
        <w:r w:rsidR="00743B12">
          <w:rPr>
            <w:webHidden/>
          </w:rPr>
          <w:tab/>
        </w:r>
        <w:r>
          <w:rPr>
            <w:webHidden/>
          </w:rPr>
          <w:fldChar w:fldCharType="begin"/>
        </w:r>
        <w:r w:rsidR="00743B12">
          <w:rPr>
            <w:webHidden/>
          </w:rPr>
          <w:instrText xml:space="preserve"> PAGEREF _Toc490054109 \h </w:instrText>
        </w:r>
        <w:r>
          <w:rPr>
            <w:webHidden/>
          </w:rPr>
          <w:fldChar w:fldCharType="separate"/>
        </w:r>
        <w:r w:rsidR="005E4299">
          <w:rPr>
            <w:webHidden/>
          </w:rPr>
          <w:t>16</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10" w:history="1">
        <w:r w:rsidR="00743B12" w:rsidRPr="005530ED">
          <w:rPr>
            <w:rStyle w:val="Hyperlink"/>
            <w:rFonts w:eastAsia="Calibri"/>
          </w:rPr>
          <w:t>1.26.</w:t>
        </w:r>
        <w:r w:rsidR="00743B12">
          <w:rPr>
            <w:rFonts w:asciiTheme="minorHAnsi" w:eastAsiaTheme="minorEastAsia" w:hAnsiTheme="minorHAnsi" w:cstheme="minorBidi"/>
            <w:lang w:eastAsia="en-US"/>
          </w:rPr>
          <w:tab/>
        </w:r>
        <w:r w:rsidR="00743B12" w:rsidRPr="005530ED">
          <w:rPr>
            <w:rStyle w:val="Hyperlink"/>
            <w:rFonts w:eastAsia="Calibri"/>
          </w:rPr>
          <w:t>ATMS – CMS Signs</w:t>
        </w:r>
        <w:r w:rsidR="00743B12">
          <w:rPr>
            <w:webHidden/>
          </w:rPr>
          <w:tab/>
        </w:r>
        <w:r>
          <w:rPr>
            <w:webHidden/>
          </w:rPr>
          <w:fldChar w:fldCharType="begin"/>
        </w:r>
        <w:r w:rsidR="00743B12">
          <w:rPr>
            <w:webHidden/>
          </w:rPr>
          <w:instrText xml:space="preserve"> PAGEREF _Toc490054110 \h </w:instrText>
        </w:r>
        <w:r>
          <w:rPr>
            <w:webHidden/>
          </w:rPr>
          <w:fldChar w:fldCharType="separate"/>
        </w:r>
        <w:r w:rsidR="005E4299">
          <w:rPr>
            <w:webHidden/>
          </w:rPr>
          <w:t>16</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11" w:history="1">
        <w:r w:rsidR="00743B12" w:rsidRPr="005530ED">
          <w:rPr>
            <w:rStyle w:val="Hyperlink"/>
            <w:rFonts w:eastAsia="Calibri"/>
          </w:rPr>
          <w:t>1.27.</w:t>
        </w:r>
        <w:r w:rsidR="00743B12">
          <w:rPr>
            <w:rFonts w:asciiTheme="minorHAnsi" w:eastAsiaTheme="minorEastAsia" w:hAnsiTheme="minorHAnsi" w:cstheme="minorBidi"/>
            <w:lang w:eastAsia="en-US"/>
          </w:rPr>
          <w:tab/>
        </w:r>
        <w:r w:rsidR="00743B12" w:rsidRPr="005530ED">
          <w:rPr>
            <w:rStyle w:val="Hyperlink"/>
            <w:rFonts w:eastAsia="Calibri"/>
          </w:rPr>
          <w:t>ATMS – Ramp Meters</w:t>
        </w:r>
        <w:r w:rsidR="00743B12">
          <w:rPr>
            <w:webHidden/>
          </w:rPr>
          <w:tab/>
        </w:r>
        <w:r>
          <w:rPr>
            <w:webHidden/>
          </w:rPr>
          <w:fldChar w:fldCharType="begin"/>
        </w:r>
        <w:r w:rsidR="00743B12">
          <w:rPr>
            <w:webHidden/>
          </w:rPr>
          <w:instrText xml:space="preserve"> PAGEREF _Toc490054111 \h </w:instrText>
        </w:r>
        <w:r>
          <w:rPr>
            <w:webHidden/>
          </w:rPr>
          <w:fldChar w:fldCharType="separate"/>
        </w:r>
        <w:r w:rsidR="005E4299">
          <w:rPr>
            <w:webHidden/>
          </w:rPr>
          <w:t>17</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12" w:history="1">
        <w:r w:rsidR="00743B12" w:rsidRPr="005530ED">
          <w:rPr>
            <w:rStyle w:val="Hyperlink"/>
            <w:rFonts w:eastAsia="Calibri"/>
          </w:rPr>
          <w:t>1.28.</w:t>
        </w:r>
        <w:r w:rsidR="00743B12">
          <w:rPr>
            <w:rFonts w:asciiTheme="minorHAnsi" w:eastAsiaTheme="minorEastAsia" w:hAnsiTheme="minorHAnsi" w:cstheme="minorBidi"/>
            <w:lang w:eastAsia="en-US"/>
          </w:rPr>
          <w:tab/>
        </w:r>
        <w:r w:rsidR="00743B12" w:rsidRPr="005530ED">
          <w:rPr>
            <w:rStyle w:val="Hyperlink"/>
            <w:rFonts w:eastAsia="Calibri"/>
          </w:rPr>
          <w:t>ATMS – Loop Data</w:t>
        </w:r>
        <w:r w:rsidR="00743B12">
          <w:rPr>
            <w:webHidden/>
          </w:rPr>
          <w:tab/>
        </w:r>
        <w:r>
          <w:rPr>
            <w:webHidden/>
          </w:rPr>
          <w:fldChar w:fldCharType="begin"/>
        </w:r>
        <w:r w:rsidR="00743B12">
          <w:rPr>
            <w:webHidden/>
          </w:rPr>
          <w:instrText xml:space="preserve"> PAGEREF _Toc490054112 \h </w:instrText>
        </w:r>
        <w:r>
          <w:rPr>
            <w:webHidden/>
          </w:rPr>
          <w:fldChar w:fldCharType="separate"/>
        </w:r>
        <w:r w:rsidR="005E4299">
          <w:rPr>
            <w:webHidden/>
          </w:rPr>
          <w:t>17</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13" w:history="1">
        <w:r w:rsidR="00743B12" w:rsidRPr="005530ED">
          <w:rPr>
            <w:rStyle w:val="Hyperlink"/>
            <w:rFonts w:eastAsia="Calibri"/>
          </w:rPr>
          <w:t>1.29.</w:t>
        </w:r>
        <w:r w:rsidR="00743B12">
          <w:rPr>
            <w:rFonts w:asciiTheme="minorHAnsi" w:eastAsiaTheme="minorEastAsia" w:hAnsiTheme="minorHAnsi" w:cstheme="minorBidi"/>
            <w:lang w:eastAsia="en-US"/>
          </w:rPr>
          <w:tab/>
        </w:r>
        <w:r w:rsidR="00743B12" w:rsidRPr="005530ED">
          <w:rPr>
            <w:rStyle w:val="Hyperlink"/>
            <w:rFonts w:eastAsia="Calibri"/>
          </w:rPr>
          <w:t>TMDD Interfaces</w:t>
        </w:r>
        <w:r w:rsidR="00743B12">
          <w:rPr>
            <w:webHidden/>
          </w:rPr>
          <w:tab/>
        </w:r>
        <w:r>
          <w:rPr>
            <w:webHidden/>
          </w:rPr>
          <w:fldChar w:fldCharType="begin"/>
        </w:r>
        <w:r w:rsidR="00743B12">
          <w:rPr>
            <w:webHidden/>
          </w:rPr>
          <w:instrText xml:space="preserve"> PAGEREF _Toc490054113 \h </w:instrText>
        </w:r>
        <w:r>
          <w:rPr>
            <w:webHidden/>
          </w:rPr>
          <w:fldChar w:fldCharType="separate"/>
        </w:r>
        <w:r w:rsidR="005E4299">
          <w:rPr>
            <w:webHidden/>
          </w:rPr>
          <w:t>17</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14" w:history="1">
        <w:r w:rsidR="00743B12" w:rsidRPr="005530ED">
          <w:rPr>
            <w:rStyle w:val="Hyperlink"/>
            <w:rFonts w:eastAsia="Calibri"/>
          </w:rPr>
          <w:t>1.30.</w:t>
        </w:r>
        <w:r w:rsidR="00743B12">
          <w:rPr>
            <w:rFonts w:asciiTheme="minorHAnsi" w:eastAsiaTheme="minorEastAsia" w:hAnsiTheme="minorHAnsi" w:cstheme="minorBidi"/>
            <w:lang w:eastAsia="en-US"/>
          </w:rPr>
          <w:tab/>
        </w:r>
        <w:r w:rsidR="00743B12" w:rsidRPr="005530ED">
          <w:rPr>
            <w:rStyle w:val="Hyperlink"/>
            <w:rFonts w:eastAsia="Calibri"/>
          </w:rPr>
          <w:t>Call for Projects – Foothill Transit</w:t>
        </w:r>
        <w:r w:rsidR="00743B12">
          <w:rPr>
            <w:webHidden/>
          </w:rPr>
          <w:tab/>
        </w:r>
        <w:r>
          <w:rPr>
            <w:webHidden/>
          </w:rPr>
          <w:fldChar w:fldCharType="begin"/>
        </w:r>
        <w:r w:rsidR="00743B12">
          <w:rPr>
            <w:webHidden/>
          </w:rPr>
          <w:instrText xml:space="preserve"> PAGEREF _Toc490054114 \h </w:instrText>
        </w:r>
        <w:r>
          <w:rPr>
            <w:webHidden/>
          </w:rPr>
          <w:fldChar w:fldCharType="separate"/>
        </w:r>
        <w:r w:rsidR="005E4299">
          <w:rPr>
            <w:webHidden/>
          </w:rPr>
          <w:t>18</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15" w:history="1">
        <w:r w:rsidR="00743B12" w:rsidRPr="005530ED">
          <w:rPr>
            <w:rStyle w:val="Hyperlink"/>
            <w:rFonts w:eastAsia="Calibri"/>
          </w:rPr>
          <w:t>1.31.</w:t>
        </w:r>
        <w:r w:rsidR="00743B12">
          <w:rPr>
            <w:rFonts w:asciiTheme="minorHAnsi" w:eastAsiaTheme="minorEastAsia" w:hAnsiTheme="minorHAnsi" w:cstheme="minorBidi"/>
            <w:lang w:eastAsia="en-US"/>
          </w:rPr>
          <w:tab/>
        </w:r>
        <w:r w:rsidR="00743B12" w:rsidRPr="005530ED">
          <w:rPr>
            <w:rStyle w:val="Hyperlink"/>
            <w:rFonts w:eastAsia="Calibri"/>
          </w:rPr>
          <w:t>Call for Projects – Pasadena Transit</w:t>
        </w:r>
        <w:r w:rsidR="00743B12">
          <w:rPr>
            <w:webHidden/>
          </w:rPr>
          <w:tab/>
        </w:r>
        <w:r>
          <w:rPr>
            <w:webHidden/>
          </w:rPr>
          <w:fldChar w:fldCharType="begin"/>
        </w:r>
        <w:r w:rsidR="00743B12">
          <w:rPr>
            <w:webHidden/>
          </w:rPr>
          <w:instrText xml:space="preserve"> PAGEREF _Toc490054115 \h </w:instrText>
        </w:r>
        <w:r>
          <w:rPr>
            <w:webHidden/>
          </w:rPr>
          <w:fldChar w:fldCharType="separate"/>
        </w:r>
        <w:r w:rsidR="005E4299">
          <w:rPr>
            <w:webHidden/>
          </w:rPr>
          <w:t>18</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16" w:history="1">
        <w:r w:rsidR="00743B12" w:rsidRPr="005530ED">
          <w:rPr>
            <w:rStyle w:val="Hyperlink"/>
            <w:rFonts w:eastAsia="Calibri"/>
          </w:rPr>
          <w:t>1.32.</w:t>
        </w:r>
        <w:r w:rsidR="00743B12">
          <w:rPr>
            <w:rFonts w:asciiTheme="minorHAnsi" w:eastAsiaTheme="minorEastAsia" w:hAnsiTheme="minorHAnsi" w:cstheme="minorBidi"/>
            <w:lang w:eastAsia="en-US"/>
          </w:rPr>
          <w:tab/>
        </w:r>
        <w:r w:rsidR="00743B12" w:rsidRPr="005530ED">
          <w:rPr>
            <w:rStyle w:val="Hyperlink"/>
            <w:rFonts w:eastAsia="Calibri"/>
          </w:rPr>
          <w:t>Call for Projects – Air Quality</w:t>
        </w:r>
        <w:r w:rsidR="00743B12">
          <w:rPr>
            <w:webHidden/>
          </w:rPr>
          <w:tab/>
        </w:r>
        <w:r>
          <w:rPr>
            <w:webHidden/>
          </w:rPr>
          <w:fldChar w:fldCharType="begin"/>
        </w:r>
        <w:r w:rsidR="00743B12">
          <w:rPr>
            <w:webHidden/>
          </w:rPr>
          <w:instrText xml:space="preserve"> PAGEREF _Toc490054116 \h </w:instrText>
        </w:r>
        <w:r>
          <w:rPr>
            <w:webHidden/>
          </w:rPr>
          <w:fldChar w:fldCharType="separate"/>
        </w:r>
        <w:r w:rsidR="005E4299">
          <w:rPr>
            <w:webHidden/>
          </w:rPr>
          <w:t>19</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17" w:history="1">
        <w:r w:rsidR="00743B12" w:rsidRPr="005530ED">
          <w:rPr>
            <w:rStyle w:val="Hyperlink"/>
            <w:rFonts w:eastAsia="Calibri"/>
          </w:rPr>
          <w:t>1.33.</w:t>
        </w:r>
        <w:r w:rsidR="00743B12">
          <w:rPr>
            <w:rFonts w:asciiTheme="minorHAnsi" w:eastAsiaTheme="minorEastAsia" w:hAnsiTheme="minorHAnsi" w:cstheme="minorBidi"/>
            <w:lang w:eastAsia="en-US"/>
          </w:rPr>
          <w:tab/>
        </w:r>
        <w:r w:rsidR="00743B12" w:rsidRPr="005530ED">
          <w:rPr>
            <w:rStyle w:val="Hyperlink"/>
            <w:rFonts w:eastAsia="Calibri"/>
          </w:rPr>
          <w:t>Call for Projects – Arterial Detection</w:t>
        </w:r>
        <w:r w:rsidR="00743B12">
          <w:rPr>
            <w:webHidden/>
          </w:rPr>
          <w:tab/>
        </w:r>
        <w:r>
          <w:rPr>
            <w:webHidden/>
          </w:rPr>
          <w:fldChar w:fldCharType="begin"/>
        </w:r>
        <w:r w:rsidR="00743B12">
          <w:rPr>
            <w:webHidden/>
          </w:rPr>
          <w:instrText xml:space="preserve"> PAGEREF _Toc490054117 \h </w:instrText>
        </w:r>
        <w:r>
          <w:rPr>
            <w:webHidden/>
          </w:rPr>
          <w:fldChar w:fldCharType="separate"/>
        </w:r>
        <w:r w:rsidR="005E4299">
          <w:rPr>
            <w:webHidden/>
          </w:rPr>
          <w:t>19</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18" w:history="1">
        <w:r w:rsidR="00743B12" w:rsidRPr="005530ED">
          <w:rPr>
            <w:rStyle w:val="Hyperlink"/>
            <w:rFonts w:eastAsia="Calibri"/>
          </w:rPr>
          <w:t>1.34.</w:t>
        </w:r>
        <w:r w:rsidR="00743B12">
          <w:rPr>
            <w:rFonts w:asciiTheme="minorHAnsi" w:eastAsiaTheme="minorEastAsia" w:hAnsiTheme="minorHAnsi" w:cstheme="minorBidi"/>
            <w:lang w:eastAsia="en-US"/>
          </w:rPr>
          <w:tab/>
        </w:r>
        <w:r w:rsidR="00743B12" w:rsidRPr="005530ED">
          <w:rPr>
            <w:rStyle w:val="Hyperlink"/>
            <w:rFonts w:eastAsia="Calibri"/>
          </w:rPr>
          <w:t>Call for Projects – Arterial Wayfinding Sign Design</w:t>
        </w:r>
        <w:r w:rsidR="00743B12">
          <w:rPr>
            <w:webHidden/>
          </w:rPr>
          <w:tab/>
        </w:r>
        <w:r>
          <w:rPr>
            <w:webHidden/>
          </w:rPr>
          <w:fldChar w:fldCharType="begin"/>
        </w:r>
        <w:r w:rsidR="00743B12">
          <w:rPr>
            <w:webHidden/>
          </w:rPr>
          <w:instrText xml:space="preserve"> PAGEREF _Toc490054118 \h </w:instrText>
        </w:r>
        <w:r>
          <w:rPr>
            <w:webHidden/>
          </w:rPr>
          <w:fldChar w:fldCharType="separate"/>
        </w:r>
        <w:r w:rsidR="005E4299">
          <w:rPr>
            <w:webHidden/>
          </w:rPr>
          <w:t>20</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19" w:history="1">
        <w:r w:rsidR="00743B12" w:rsidRPr="005530ED">
          <w:rPr>
            <w:rStyle w:val="Hyperlink"/>
            <w:rFonts w:eastAsia="Calibri"/>
          </w:rPr>
          <w:t>1.35.</w:t>
        </w:r>
        <w:r w:rsidR="00743B12">
          <w:rPr>
            <w:rFonts w:asciiTheme="minorHAnsi" w:eastAsiaTheme="minorEastAsia" w:hAnsiTheme="minorHAnsi" w:cstheme="minorBidi"/>
            <w:lang w:eastAsia="en-US"/>
          </w:rPr>
          <w:tab/>
        </w:r>
        <w:r w:rsidR="00743B12" w:rsidRPr="005530ED">
          <w:rPr>
            <w:rStyle w:val="Hyperlink"/>
            <w:rFonts w:eastAsia="Calibri"/>
          </w:rPr>
          <w:t>Call for Projects – Arterial Wayfinding Sign Control Software</w:t>
        </w:r>
        <w:r w:rsidR="00743B12">
          <w:rPr>
            <w:webHidden/>
          </w:rPr>
          <w:tab/>
        </w:r>
        <w:r>
          <w:rPr>
            <w:webHidden/>
          </w:rPr>
          <w:fldChar w:fldCharType="begin"/>
        </w:r>
        <w:r w:rsidR="00743B12">
          <w:rPr>
            <w:webHidden/>
          </w:rPr>
          <w:instrText xml:space="preserve"> PAGEREF _Toc490054119 \h </w:instrText>
        </w:r>
        <w:r>
          <w:rPr>
            <w:webHidden/>
          </w:rPr>
          <w:fldChar w:fldCharType="separate"/>
        </w:r>
        <w:r w:rsidR="005E4299">
          <w:rPr>
            <w:webHidden/>
          </w:rPr>
          <w:t>20</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20" w:history="1">
        <w:r w:rsidR="00743B12" w:rsidRPr="005530ED">
          <w:rPr>
            <w:rStyle w:val="Hyperlink"/>
            <w:rFonts w:eastAsia="Calibri"/>
          </w:rPr>
          <w:t>1.36.</w:t>
        </w:r>
        <w:r w:rsidR="00743B12">
          <w:rPr>
            <w:rFonts w:asciiTheme="minorHAnsi" w:eastAsiaTheme="minorEastAsia" w:hAnsiTheme="minorHAnsi" w:cstheme="minorBidi"/>
            <w:lang w:eastAsia="en-US"/>
          </w:rPr>
          <w:tab/>
        </w:r>
        <w:r w:rsidR="00743B12" w:rsidRPr="005530ED">
          <w:rPr>
            <w:rStyle w:val="Hyperlink"/>
            <w:rFonts w:eastAsia="Calibri"/>
          </w:rPr>
          <w:t>Call for Projects – Arterial Wayfinding Sign Installation</w:t>
        </w:r>
        <w:r w:rsidR="00743B12">
          <w:rPr>
            <w:webHidden/>
          </w:rPr>
          <w:tab/>
        </w:r>
        <w:r>
          <w:rPr>
            <w:webHidden/>
          </w:rPr>
          <w:fldChar w:fldCharType="begin"/>
        </w:r>
        <w:r w:rsidR="00743B12">
          <w:rPr>
            <w:webHidden/>
          </w:rPr>
          <w:instrText xml:space="preserve"> PAGEREF _Toc490054120 \h </w:instrText>
        </w:r>
        <w:r>
          <w:rPr>
            <w:webHidden/>
          </w:rPr>
          <w:fldChar w:fldCharType="separate"/>
        </w:r>
        <w:r w:rsidR="005E4299">
          <w:rPr>
            <w:webHidden/>
          </w:rPr>
          <w:t>21</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21" w:history="1">
        <w:r w:rsidR="00743B12" w:rsidRPr="005530ED">
          <w:rPr>
            <w:rStyle w:val="Hyperlink"/>
            <w:rFonts w:eastAsia="Calibri"/>
          </w:rPr>
          <w:t>1.37.</w:t>
        </w:r>
        <w:r w:rsidR="00743B12">
          <w:rPr>
            <w:rFonts w:asciiTheme="minorHAnsi" w:eastAsiaTheme="minorEastAsia" w:hAnsiTheme="minorHAnsi" w:cstheme="minorBidi"/>
            <w:lang w:eastAsia="en-US"/>
          </w:rPr>
          <w:tab/>
        </w:r>
        <w:r w:rsidR="00743B12" w:rsidRPr="005530ED">
          <w:rPr>
            <w:rStyle w:val="Hyperlink"/>
            <w:rFonts w:eastAsia="Calibri"/>
          </w:rPr>
          <w:t>Call for Projects – Bluetooth</w:t>
        </w:r>
        <w:r w:rsidR="00743B12">
          <w:rPr>
            <w:webHidden/>
          </w:rPr>
          <w:tab/>
        </w:r>
        <w:r>
          <w:rPr>
            <w:webHidden/>
          </w:rPr>
          <w:fldChar w:fldCharType="begin"/>
        </w:r>
        <w:r w:rsidR="00743B12">
          <w:rPr>
            <w:webHidden/>
          </w:rPr>
          <w:instrText xml:space="preserve"> PAGEREF _Toc490054121 \h </w:instrText>
        </w:r>
        <w:r>
          <w:rPr>
            <w:webHidden/>
          </w:rPr>
          <w:fldChar w:fldCharType="separate"/>
        </w:r>
        <w:r w:rsidR="005E4299">
          <w:rPr>
            <w:webHidden/>
          </w:rPr>
          <w:t>22</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22" w:history="1">
        <w:r w:rsidR="00743B12" w:rsidRPr="005530ED">
          <w:rPr>
            <w:rStyle w:val="Hyperlink"/>
            <w:rFonts w:eastAsia="Calibri"/>
          </w:rPr>
          <w:t>1.38.</w:t>
        </w:r>
        <w:r w:rsidR="00743B12">
          <w:rPr>
            <w:rFonts w:asciiTheme="minorHAnsi" w:eastAsiaTheme="minorEastAsia" w:hAnsiTheme="minorHAnsi" w:cstheme="minorBidi"/>
            <w:lang w:eastAsia="en-US"/>
          </w:rPr>
          <w:tab/>
        </w:r>
        <w:r w:rsidR="00743B12" w:rsidRPr="005530ED">
          <w:rPr>
            <w:rStyle w:val="Hyperlink"/>
            <w:rFonts w:eastAsia="Calibri"/>
          </w:rPr>
          <w:t>Call for Projects – Cabinets and Controllers</w:t>
        </w:r>
        <w:r w:rsidR="00743B12">
          <w:rPr>
            <w:webHidden/>
          </w:rPr>
          <w:tab/>
        </w:r>
        <w:r>
          <w:rPr>
            <w:webHidden/>
          </w:rPr>
          <w:fldChar w:fldCharType="begin"/>
        </w:r>
        <w:r w:rsidR="00743B12">
          <w:rPr>
            <w:webHidden/>
          </w:rPr>
          <w:instrText xml:space="preserve"> PAGEREF _Toc490054122 \h </w:instrText>
        </w:r>
        <w:r>
          <w:rPr>
            <w:webHidden/>
          </w:rPr>
          <w:fldChar w:fldCharType="separate"/>
        </w:r>
        <w:r w:rsidR="005E4299">
          <w:rPr>
            <w:webHidden/>
          </w:rPr>
          <w:t>22</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23" w:history="1">
        <w:r w:rsidR="00743B12" w:rsidRPr="005530ED">
          <w:rPr>
            <w:rStyle w:val="Hyperlink"/>
            <w:rFonts w:eastAsia="Calibri"/>
          </w:rPr>
          <w:t>1.39.</w:t>
        </w:r>
        <w:r w:rsidR="00743B12">
          <w:rPr>
            <w:rFonts w:asciiTheme="minorHAnsi" w:eastAsiaTheme="minorEastAsia" w:hAnsiTheme="minorHAnsi" w:cstheme="minorBidi"/>
            <w:lang w:eastAsia="en-US"/>
          </w:rPr>
          <w:tab/>
        </w:r>
        <w:r w:rsidR="00743B12" w:rsidRPr="005530ED">
          <w:rPr>
            <w:rStyle w:val="Hyperlink"/>
            <w:rFonts w:eastAsia="Calibri"/>
          </w:rPr>
          <w:t>Call for Projects – Communication</w:t>
        </w:r>
        <w:r w:rsidR="00743B12">
          <w:rPr>
            <w:webHidden/>
          </w:rPr>
          <w:tab/>
        </w:r>
        <w:r>
          <w:rPr>
            <w:webHidden/>
          </w:rPr>
          <w:fldChar w:fldCharType="begin"/>
        </w:r>
        <w:r w:rsidR="00743B12">
          <w:rPr>
            <w:webHidden/>
          </w:rPr>
          <w:instrText xml:space="preserve"> PAGEREF _Toc490054123 \h </w:instrText>
        </w:r>
        <w:r>
          <w:rPr>
            <w:webHidden/>
          </w:rPr>
          <w:fldChar w:fldCharType="separate"/>
        </w:r>
        <w:r w:rsidR="005E4299">
          <w:rPr>
            <w:webHidden/>
          </w:rPr>
          <w:t>22</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24" w:history="1">
        <w:r w:rsidR="00743B12" w:rsidRPr="005530ED">
          <w:rPr>
            <w:rStyle w:val="Hyperlink"/>
            <w:rFonts w:eastAsia="Calibri"/>
          </w:rPr>
          <w:t>1.40.</w:t>
        </w:r>
        <w:r w:rsidR="00743B12">
          <w:rPr>
            <w:rFonts w:asciiTheme="minorHAnsi" w:eastAsiaTheme="minorEastAsia" w:hAnsiTheme="minorHAnsi" w:cstheme="minorBidi"/>
            <w:lang w:eastAsia="en-US"/>
          </w:rPr>
          <w:tab/>
        </w:r>
        <w:r w:rsidR="00743B12" w:rsidRPr="005530ED">
          <w:rPr>
            <w:rStyle w:val="Hyperlink"/>
            <w:rFonts w:eastAsia="Calibri"/>
          </w:rPr>
          <w:t>Personnel - KSA and Organizational Design</w:t>
        </w:r>
        <w:r w:rsidR="00743B12">
          <w:rPr>
            <w:webHidden/>
          </w:rPr>
          <w:tab/>
        </w:r>
        <w:r>
          <w:rPr>
            <w:webHidden/>
          </w:rPr>
          <w:fldChar w:fldCharType="begin"/>
        </w:r>
        <w:r w:rsidR="00743B12">
          <w:rPr>
            <w:webHidden/>
          </w:rPr>
          <w:instrText xml:space="preserve"> PAGEREF _Toc490054124 \h </w:instrText>
        </w:r>
        <w:r>
          <w:rPr>
            <w:webHidden/>
          </w:rPr>
          <w:fldChar w:fldCharType="separate"/>
        </w:r>
        <w:r w:rsidR="005E4299">
          <w:rPr>
            <w:webHidden/>
          </w:rPr>
          <w:t>23</w:t>
        </w:r>
        <w:r>
          <w:rPr>
            <w:webHidden/>
          </w:rPr>
          <w:fldChar w:fldCharType="end"/>
        </w:r>
      </w:hyperlink>
    </w:p>
    <w:p w:rsidR="00743B12" w:rsidRDefault="009D145D">
      <w:pPr>
        <w:pStyle w:val="TOC2"/>
        <w:rPr>
          <w:rFonts w:asciiTheme="minorHAnsi" w:eastAsiaTheme="minorEastAsia" w:hAnsiTheme="minorHAnsi" w:cstheme="minorBidi"/>
          <w:lang w:eastAsia="en-US"/>
        </w:rPr>
      </w:pPr>
      <w:hyperlink w:anchor="_Toc490054125" w:history="1">
        <w:r w:rsidR="00743B12" w:rsidRPr="005530ED">
          <w:rPr>
            <w:rStyle w:val="Hyperlink"/>
            <w:rFonts w:eastAsia="Calibri"/>
          </w:rPr>
          <w:t>1.41.</w:t>
        </w:r>
        <w:r w:rsidR="00743B12">
          <w:rPr>
            <w:rFonts w:asciiTheme="minorHAnsi" w:eastAsiaTheme="minorEastAsia" w:hAnsiTheme="minorHAnsi" w:cstheme="minorBidi"/>
            <w:lang w:eastAsia="en-US"/>
          </w:rPr>
          <w:tab/>
        </w:r>
        <w:r w:rsidR="00743B12" w:rsidRPr="005530ED">
          <w:rPr>
            <w:rStyle w:val="Hyperlink"/>
            <w:rFonts w:eastAsia="Calibri"/>
          </w:rPr>
          <w:t>Outreach</w:t>
        </w:r>
        <w:r w:rsidR="00743B12">
          <w:rPr>
            <w:webHidden/>
          </w:rPr>
          <w:tab/>
        </w:r>
        <w:r>
          <w:rPr>
            <w:webHidden/>
          </w:rPr>
          <w:fldChar w:fldCharType="begin"/>
        </w:r>
        <w:r w:rsidR="00743B12">
          <w:rPr>
            <w:webHidden/>
          </w:rPr>
          <w:instrText xml:space="preserve"> PAGEREF _Toc490054125 \h </w:instrText>
        </w:r>
        <w:r>
          <w:rPr>
            <w:webHidden/>
          </w:rPr>
          <w:fldChar w:fldCharType="separate"/>
        </w:r>
        <w:r w:rsidR="005E4299">
          <w:rPr>
            <w:webHidden/>
          </w:rPr>
          <w:t>23</w:t>
        </w:r>
        <w:r>
          <w:rPr>
            <w:webHidden/>
          </w:rPr>
          <w:fldChar w:fldCharType="end"/>
        </w:r>
      </w:hyperlink>
    </w:p>
    <w:p w:rsidR="00B20EA6" w:rsidRDefault="009D145D" w:rsidP="00B20EA6">
      <w:pPr>
        <w:rPr>
          <w:noProof/>
        </w:rPr>
        <w:sectPr w:rsidR="00B20EA6">
          <w:headerReference w:type="default" r:id="rId9"/>
          <w:footerReference w:type="default" r:id="rId10"/>
          <w:pgSz w:w="12240" w:h="15840"/>
          <w:pgMar w:top="1440" w:right="1440" w:bottom="1440" w:left="1440" w:gutter="0"/>
          <w:pgNumType w:fmt="lowerRoman" w:start="1"/>
          <w:titlePg/>
          <w:docGrid w:linePitch="360"/>
        </w:sectPr>
      </w:pPr>
      <w:r>
        <w:rPr>
          <w:noProof/>
        </w:rPr>
        <w:fldChar w:fldCharType="end"/>
      </w:r>
    </w:p>
    <w:p w:rsidR="00216132" w:rsidRDefault="00216132" w:rsidP="00B20EA6">
      <w:pPr>
        <w:pStyle w:val="Heading1"/>
        <w:numPr>
          <w:ilvl w:val="0"/>
          <w:numId w:val="5"/>
        </w:numPr>
        <w:spacing w:after="240"/>
        <w:ind w:left="360"/>
      </w:pPr>
      <w:bookmarkStart w:id="1" w:name="_Toc490054084"/>
      <w:r>
        <w:t>Introduction</w:t>
      </w:r>
      <w:bookmarkEnd w:id="1"/>
    </w:p>
    <w:p w:rsidR="00372E23" w:rsidRDefault="00372E23" w:rsidP="00216132">
      <w:pPr>
        <w:autoSpaceDE w:val="0"/>
        <w:autoSpaceDN w:val="0"/>
        <w:adjustRightInd w:val="0"/>
      </w:pPr>
      <w:r>
        <w:t xml:space="preserve">The overall requirements for the </w:t>
      </w:r>
      <w:r w:rsidR="00616D47">
        <w:t xml:space="preserve">Connected Corridors </w:t>
      </w:r>
      <w:r>
        <w:t>system have been decomposed into the subsystems shown below. PATH is responsible for the design and implementation of components in blue</w:t>
      </w:r>
      <w:r w:rsidR="00616D47">
        <w:t>,</w:t>
      </w:r>
      <w:r>
        <w:t xml:space="preserve"> and Caltrans is responsible for the design and implementation of components in orange. </w:t>
      </w:r>
      <w:r w:rsidR="00616D47">
        <w:t xml:space="preserve">PATH </w:t>
      </w:r>
      <w:r>
        <w:t xml:space="preserve">is also responsible for the overall integration of the components into a working system.  </w:t>
      </w:r>
    </w:p>
    <w:p w:rsidR="007D30D5" w:rsidRDefault="007D30D5"/>
    <w:p w:rsidR="00DB4D4D" w:rsidRDefault="00D554D6" w:rsidP="00DB4D4D">
      <w:pPr>
        <w:keepNext/>
      </w:pPr>
      <w:r>
        <w:rPr>
          <w:noProof/>
        </w:rPr>
        <w:drawing>
          <wp:inline distT="0" distB="0" distL="0" distR="0">
            <wp:extent cx="5943600" cy="4780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stem Integration.png"/>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4780280"/>
                    </a:xfrm>
                    <a:prstGeom prst="rect">
                      <a:avLst/>
                    </a:prstGeom>
                  </pic:spPr>
                </pic:pic>
              </a:graphicData>
            </a:graphic>
          </wp:inline>
        </w:drawing>
      </w:r>
    </w:p>
    <w:p w:rsidR="00A82760" w:rsidRDefault="00DB4D4D" w:rsidP="00DB4D4D">
      <w:pPr>
        <w:pStyle w:val="Caption"/>
      </w:pPr>
      <w:r>
        <w:t xml:space="preserve">Figure </w:t>
      </w:r>
      <w:r w:rsidR="009D145D">
        <w:fldChar w:fldCharType="begin"/>
      </w:r>
      <w:r w:rsidR="00F066D0">
        <w:instrText xml:space="preserve"> SEQ Figure \* ARABIC </w:instrText>
      </w:r>
      <w:r w:rsidR="009D145D">
        <w:fldChar w:fldCharType="separate"/>
      </w:r>
      <w:r w:rsidR="005E4299">
        <w:rPr>
          <w:noProof/>
        </w:rPr>
        <w:t>1</w:t>
      </w:r>
      <w:r w:rsidR="009D145D">
        <w:rPr>
          <w:noProof/>
        </w:rPr>
        <w:fldChar w:fldCharType="end"/>
      </w:r>
      <w:r>
        <w:t xml:space="preserve">: </w:t>
      </w:r>
      <w:r w:rsidR="00616D47">
        <w:t>Subsystem</w:t>
      </w:r>
      <w:r w:rsidR="00216132">
        <w:t>s</w:t>
      </w:r>
      <w:r>
        <w:t xml:space="preserve"> to be integrated into the ICM system. </w:t>
      </w:r>
      <w:r w:rsidR="00FF006B">
        <w:br/>
      </w:r>
      <w:r w:rsidRPr="001F0B55">
        <w:rPr>
          <w:shd w:val="clear" w:color="auto" w:fill="BDD6EE" w:themeFill="accent1" w:themeFillTint="66"/>
        </w:rPr>
        <w:t>Blue</w:t>
      </w:r>
      <w:r>
        <w:t xml:space="preserve"> = responsibility of PATH. </w:t>
      </w:r>
      <w:r w:rsidR="0088281E">
        <w:rPr>
          <w:shd w:val="clear" w:color="auto" w:fill="FFC000" w:themeFill="accent4"/>
        </w:rPr>
        <w:t>Orange</w:t>
      </w:r>
      <w:r>
        <w:t xml:space="preserve"> = responsibility of Caltrans.</w:t>
      </w:r>
    </w:p>
    <w:p w:rsidR="00372E23" w:rsidRDefault="00372E23" w:rsidP="00372E23">
      <w:pPr>
        <w:autoSpaceDE w:val="0"/>
        <w:autoSpaceDN w:val="0"/>
        <w:adjustRightInd w:val="0"/>
      </w:pPr>
    </w:p>
    <w:p w:rsidR="00A82760" w:rsidRDefault="00372E23" w:rsidP="00372E23">
      <w:pPr>
        <w:autoSpaceDE w:val="0"/>
        <w:autoSpaceDN w:val="0"/>
        <w:adjustRightInd w:val="0"/>
      </w:pPr>
      <w:r>
        <w:t xml:space="preserve">Each item is further defined in this document. Additional information includes other stakeholders sharing responsibility for the implementation and success of the subsystem, </w:t>
      </w:r>
      <w:r w:rsidR="001374E6">
        <w:t xml:space="preserve">plus </w:t>
      </w:r>
      <w:r>
        <w:t xml:space="preserve">notes and concerns. </w:t>
      </w:r>
    </w:p>
    <w:p w:rsidR="001C3701" w:rsidRPr="001C3701" w:rsidRDefault="00A82760" w:rsidP="001C3701">
      <w:pPr>
        <w:pStyle w:val="Heading2"/>
      </w:pPr>
      <w:bookmarkStart w:id="2" w:name="_Toc490054085"/>
      <w:r w:rsidRPr="00A35509">
        <w:t>Data Quality</w:t>
      </w:r>
      <w:bookmarkEnd w:id="2"/>
    </w:p>
    <w:p w:rsidR="00A82760" w:rsidRDefault="00A82760" w:rsidP="0035187A">
      <w:pPr>
        <w:pStyle w:val="ListParagraph"/>
        <w:numPr>
          <w:ilvl w:val="1"/>
          <w:numId w:val="3"/>
        </w:numPr>
      </w:pPr>
      <w:r>
        <w:t>Description – En</w:t>
      </w:r>
      <w:r w:rsidR="00326156">
        <w:t>sure data quality goals are met</w:t>
      </w:r>
    </w:p>
    <w:p w:rsidR="00F02C27" w:rsidRPr="00F02C27" w:rsidRDefault="00083E46" w:rsidP="0035187A">
      <w:pPr>
        <w:pStyle w:val="ListParagraph"/>
        <w:numPr>
          <w:ilvl w:val="1"/>
          <w:numId w:val="3"/>
        </w:numPr>
      </w:pPr>
      <w:r>
        <w:t>Responsible organization</w:t>
      </w:r>
      <w:r w:rsidR="00F02C27">
        <w:t xml:space="preserve"> – </w:t>
      </w:r>
      <w:r w:rsidR="00A82760" w:rsidRPr="00F02C27">
        <w:rPr>
          <w:b/>
        </w:rPr>
        <w:t>PATH</w:t>
      </w:r>
    </w:p>
    <w:p w:rsidR="009801CC" w:rsidRDefault="00F02C27" w:rsidP="0035187A">
      <w:pPr>
        <w:pStyle w:val="ListParagraph"/>
        <w:numPr>
          <w:ilvl w:val="1"/>
          <w:numId w:val="3"/>
        </w:numPr>
      </w:pPr>
      <w:r w:rsidRPr="00F02C27">
        <w:t xml:space="preserve">PATH </w:t>
      </w:r>
      <w:r w:rsidR="00A31406">
        <w:t>responsibilities</w:t>
      </w:r>
      <w:r w:rsidRPr="00F02C27">
        <w:t xml:space="preserve"> </w:t>
      </w:r>
      <w:r w:rsidRPr="00F02C27">
        <w:rPr>
          <w:b/>
        </w:rPr>
        <w:t>–</w:t>
      </w:r>
      <w:r w:rsidR="00A82760">
        <w:t xml:space="preserve"> Work with stakeholders to help them understand how to gather data, measure data quality</w:t>
      </w:r>
      <w:r w:rsidR="00B00115">
        <w:t>,</w:t>
      </w:r>
      <w:r w:rsidR="00A82760">
        <w:t xml:space="preserve"> and fix proble</w:t>
      </w:r>
      <w:r w:rsidR="00B00115">
        <w:t>ms leading to poor data quality</w:t>
      </w:r>
    </w:p>
    <w:p w:rsidR="00A82760" w:rsidRDefault="00A82760" w:rsidP="0035187A">
      <w:pPr>
        <w:pStyle w:val="ListParagraph"/>
        <w:numPr>
          <w:ilvl w:val="1"/>
          <w:numId w:val="3"/>
        </w:numPr>
      </w:pPr>
      <w:r>
        <w:t>Other stakeholders – Caltrans, Pasadena, Arcadia, LA County, Monrovia</w:t>
      </w:r>
      <w:r w:rsidR="00B00115">
        <w:t>,</w:t>
      </w:r>
      <w:r>
        <w:t xml:space="preserve"> and Duarte</w:t>
      </w:r>
    </w:p>
    <w:p w:rsidR="00A82760" w:rsidRDefault="009801CC" w:rsidP="0035187A">
      <w:pPr>
        <w:pStyle w:val="ListParagraph"/>
        <w:numPr>
          <w:ilvl w:val="1"/>
          <w:numId w:val="3"/>
        </w:numPr>
      </w:pPr>
      <w:r>
        <w:t>Exclusions</w:t>
      </w:r>
      <w:r w:rsidR="00B00115" w:rsidRPr="00F02C27">
        <w:t xml:space="preserve"> </w:t>
      </w:r>
      <w:r w:rsidR="00B00115" w:rsidRPr="00F02C27">
        <w:rPr>
          <w:b/>
        </w:rPr>
        <w:t>–</w:t>
      </w:r>
      <w:r w:rsidR="00B00115">
        <w:t xml:space="preserve"> </w:t>
      </w:r>
      <w:r w:rsidR="00A82760">
        <w:t xml:space="preserve">PATH is not responsible for installing data measurement devices, </w:t>
      </w:r>
      <w:r w:rsidR="00B00115">
        <w:t>collecting</w:t>
      </w:r>
      <w:r w:rsidR="00A82760">
        <w:t xml:space="preserve"> that data to </w:t>
      </w:r>
      <w:proofErr w:type="gramStart"/>
      <w:r w:rsidR="00A82760">
        <w:t>a local</w:t>
      </w:r>
      <w:proofErr w:type="gramEnd"/>
      <w:r w:rsidR="00A82760">
        <w:t xml:space="preserve"> TMC</w:t>
      </w:r>
      <w:r w:rsidR="00B00115">
        <w:t>,</w:t>
      </w:r>
      <w:r w:rsidR="00A82760">
        <w:t xml:space="preserve"> or diagnosing and repairing hardware, software</w:t>
      </w:r>
      <w:r w:rsidR="00B00115">
        <w:t>,</w:t>
      </w:r>
      <w:r w:rsidR="00A82760">
        <w:t xml:space="preserve"> or communication problems. </w:t>
      </w:r>
    </w:p>
    <w:p w:rsidR="00A82760" w:rsidRDefault="00A82760" w:rsidP="0035187A">
      <w:pPr>
        <w:pStyle w:val="ListParagraph"/>
        <w:numPr>
          <w:ilvl w:val="1"/>
          <w:numId w:val="3"/>
        </w:numPr>
      </w:pPr>
      <w:r>
        <w:t>Notes</w:t>
      </w:r>
      <w:r w:rsidR="008808A2" w:rsidRPr="00F02C27">
        <w:t xml:space="preserve"> </w:t>
      </w:r>
      <w:r w:rsidR="008808A2" w:rsidRPr="00F02C27">
        <w:rPr>
          <w:b/>
        </w:rPr>
        <w:t>–</w:t>
      </w:r>
      <w:r w:rsidR="008808A2">
        <w:t xml:space="preserve"> </w:t>
      </w:r>
      <w:r>
        <w:t xml:space="preserve"> </w:t>
      </w:r>
    </w:p>
    <w:p w:rsidR="00A82760" w:rsidRDefault="00A82760" w:rsidP="0035187A">
      <w:pPr>
        <w:pStyle w:val="ListParagraph"/>
        <w:numPr>
          <w:ilvl w:val="2"/>
          <w:numId w:val="3"/>
        </w:numPr>
      </w:pPr>
      <w:r>
        <w:t>PATH can lead and facilitate this process but cannot perform it for stakeholders</w:t>
      </w:r>
      <w:r w:rsidR="008808A2">
        <w:t>.</w:t>
      </w:r>
    </w:p>
    <w:p w:rsidR="00A82760" w:rsidRDefault="00A82760" w:rsidP="0035187A">
      <w:pPr>
        <w:pStyle w:val="ListParagraph"/>
        <w:numPr>
          <w:ilvl w:val="2"/>
          <w:numId w:val="3"/>
        </w:numPr>
      </w:pPr>
      <w:r>
        <w:t>PATH is planning to provide a small amount of consulting support to Pasadena, Arcadia</w:t>
      </w:r>
      <w:r w:rsidR="008808A2">
        <w:t>,</w:t>
      </w:r>
      <w:r>
        <w:t xml:space="preserve"> and LA County to assist with improving data quality. PATH is planning to hire </w:t>
      </w:r>
      <w:proofErr w:type="spellStart"/>
      <w:r>
        <w:t>Transcore</w:t>
      </w:r>
      <w:proofErr w:type="spellEnd"/>
      <w:r>
        <w:t>, McCain</w:t>
      </w:r>
      <w:r w:rsidR="008808A2">
        <w:t>,</w:t>
      </w:r>
      <w:r>
        <w:t xml:space="preserve"> and </w:t>
      </w:r>
      <w:proofErr w:type="spellStart"/>
      <w:r>
        <w:t>Kimley</w:t>
      </w:r>
      <w:proofErr w:type="spellEnd"/>
      <w:r>
        <w:t>-Horn to wor</w:t>
      </w:r>
      <w:r w:rsidR="008808A2">
        <w:t>k with the stakeholders on this.</w:t>
      </w:r>
    </w:p>
    <w:p w:rsidR="009801CC" w:rsidRDefault="00083E46" w:rsidP="00436F9E">
      <w:pPr>
        <w:pStyle w:val="ListParagraph"/>
        <w:numPr>
          <w:ilvl w:val="1"/>
          <w:numId w:val="3"/>
        </w:numPr>
      </w:pPr>
      <w:r>
        <w:t>Concerns and r</w:t>
      </w:r>
      <w:r w:rsidR="009801CC">
        <w:t>isks</w:t>
      </w:r>
      <w:r w:rsidR="00436F9E" w:rsidRPr="00F02C27">
        <w:t xml:space="preserve"> </w:t>
      </w:r>
      <w:r w:rsidR="00436F9E" w:rsidRPr="00F02C27">
        <w:rPr>
          <w:b/>
        </w:rPr>
        <w:t>–</w:t>
      </w:r>
    </w:p>
    <w:p w:rsidR="009801CC" w:rsidRDefault="009801CC" w:rsidP="0035187A">
      <w:pPr>
        <w:pStyle w:val="ListParagraph"/>
        <w:numPr>
          <w:ilvl w:val="2"/>
          <w:numId w:val="3"/>
        </w:numPr>
      </w:pPr>
      <w:r>
        <w:t>Maintaining high data quality is a cultural change for stakeholders. It may be difficult for them to provide focus, knowledge, resources</w:t>
      </w:r>
      <w:r w:rsidR="00836A73">
        <w:t>,</w:t>
      </w:r>
      <w:r>
        <w:t xml:space="preserve"> and funding. </w:t>
      </w:r>
    </w:p>
    <w:p w:rsidR="009801CC" w:rsidRDefault="009801CC" w:rsidP="0035187A">
      <w:pPr>
        <w:pStyle w:val="ListParagraph"/>
        <w:numPr>
          <w:ilvl w:val="2"/>
          <w:numId w:val="3"/>
        </w:numPr>
      </w:pPr>
      <w:r>
        <w:t>Data quality can be affected by many factors</w:t>
      </w:r>
      <w:r w:rsidR="00836A73">
        <w:t>;</w:t>
      </w:r>
      <w:r>
        <w:t xml:space="preserve"> some are not under the direct control of the personnel we work with. </w:t>
      </w:r>
    </w:p>
    <w:p w:rsidR="009801CC" w:rsidRDefault="009801CC" w:rsidP="00D66372">
      <w:pPr>
        <w:pStyle w:val="Heading2"/>
      </w:pPr>
      <w:bookmarkStart w:id="3" w:name="_Toc490054086"/>
      <w:r>
        <w:t>Modeling – Estimation</w:t>
      </w:r>
      <w:bookmarkEnd w:id="3"/>
    </w:p>
    <w:p w:rsidR="009801CC" w:rsidRDefault="009801CC" w:rsidP="0035187A">
      <w:pPr>
        <w:pStyle w:val="ListParagraph"/>
        <w:numPr>
          <w:ilvl w:val="0"/>
          <w:numId w:val="4"/>
        </w:numPr>
      </w:pPr>
      <w:r>
        <w:t>Description – Utilize corridor data to determine the current state of traffic in the corridor. This state is used to launch predictions and provide information to stakeholders</w:t>
      </w:r>
      <w:r w:rsidR="00156551">
        <w:t>.</w:t>
      </w:r>
    </w:p>
    <w:p w:rsidR="00156551" w:rsidRPr="00F02C27" w:rsidRDefault="00156551" w:rsidP="00156551">
      <w:pPr>
        <w:pStyle w:val="ListParagraph"/>
        <w:numPr>
          <w:ilvl w:val="0"/>
          <w:numId w:val="4"/>
        </w:numPr>
      </w:pPr>
      <w:r>
        <w:t xml:space="preserve">Responsible organization – </w:t>
      </w:r>
      <w:r w:rsidRPr="00F02C27">
        <w:rPr>
          <w:b/>
        </w:rPr>
        <w:t>PATH</w:t>
      </w:r>
    </w:p>
    <w:p w:rsidR="009801CC" w:rsidRDefault="009801CC" w:rsidP="0035187A">
      <w:pPr>
        <w:pStyle w:val="ListParagraph"/>
        <w:numPr>
          <w:ilvl w:val="0"/>
          <w:numId w:val="4"/>
        </w:numPr>
      </w:pPr>
      <w:r>
        <w:t xml:space="preserve">PATH </w:t>
      </w:r>
      <w:r w:rsidR="00156551">
        <w:t>responsibilities</w:t>
      </w:r>
      <w:r w:rsidR="00156551" w:rsidRPr="00F02C27">
        <w:t xml:space="preserve"> </w:t>
      </w:r>
      <w:r>
        <w:t xml:space="preserve">–  </w:t>
      </w:r>
    </w:p>
    <w:p w:rsidR="009801CC" w:rsidRDefault="009801CC" w:rsidP="0035187A">
      <w:pPr>
        <w:pStyle w:val="ListParagraph"/>
        <w:numPr>
          <w:ilvl w:val="0"/>
          <w:numId w:val="7"/>
        </w:numPr>
      </w:pPr>
      <w:r>
        <w:t>Design</w:t>
      </w:r>
    </w:p>
    <w:p w:rsidR="009801CC" w:rsidRDefault="009801CC" w:rsidP="0035187A">
      <w:pPr>
        <w:pStyle w:val="ListParagraph"/>
        <w:numPr>
          <w:ilvl w:val="3"/>
          <w:numId w:val="3"/>
        </w:numPr>
      </w:pPr>
      <w:r>
        <w:t>Algorithms</w:t>
      </w:r>
    </w:p>
    <w:p w:rsidR="009801CC" w:rsidRDefault="009801CC" w:rsidP="0035187A">
      <w:pPr>
        <w:pStyle w:val="ListParagraph"/>
        <w:numPr>
          <w:ilvl w:val="3"/>
          <w:numId w:val="3"/>
        </w:numPr>
      </w:pPr>
      <w:r>
        <w:t>Software</w:t>
      </w:r>
    </w:p>
    <w:p w:rsidR="009801CC" w:rsidRDefault="009801CC" w:rsidP="0035187A">
      <w:pPr>
        <w:pStyle w:val="ListParagraph"/>
        <w:numPr>
          <w:ilvl w:val="3"/>
          <w:numId w:val="3"/>
        </w:numPr>
      </w:pPr>
      <w:r>
        <w:t>Interfaces</w:t>
      </w:r>
    </w:p>
    <w:p w:rsidR="009801CC" w:rsidRDefault="009801CC" w:rsidP="0035187A">
      <w:pPr>
        <w:pStyle w:val="ListParagraph"/>
        <w:numPr>
          <w:ilvl w:val="0"/>
          <w:numId w:val="7"/>
        </w:numPr>
      </w:pPr>
      <w:r>
        <w:t xml:space="preserve">Implementation </w:t>
      </w:r>
    </w:p>
    <w:p w:rsidR="009801CC" w:rsidRDefault="00B416B4" w:rsidP="0035187A">
      <w:pPr>
        <w:pStyle w:val="ListParagraph"/>
        <w:numPr>
          <w:ilvl w:val="0"/>
          <w:numId w:val="8"/>
        </w:numPr>
      </w:pPr>
      <w:r>
        <w:t>Algorithms</w:t>
      </w:r>
    </w:p>
    <w:p w:rsidR="00B416B4" w:rsidRDefault="00B416B4" w:rsidP="0035187A">
      <w:pPr>
        <w:pStyle w:val="ListParagraph"/>
        <w:numPr>
          <w:ilvl w:val="0"/>
          <w:numId w:val="8"/>
        </w:numPr>
      </w:pPr>
      <w:r>
        <w:t>Software</w:t>
      </w:r>
    </w:p>
    <w:p w:rsidR="00B416B4" w:rsidRDefault="00B416B4" w:rsidP="0035187A">
      <w:pPr>
        <w:pStyle w:val="ListParagraph"/>
        <w:numPr>
          <w:ilvl w:val="0"/>
          <w:numId w:val="8"/>
        </w:numPr>
      </w:pPr>
      <w:r>
        <w:t>Interfaces</w:t>
      </w:r>
    </w:p>
    <w:p w:rsidR="00B416B4" w:rsidRDefault="00B416B4" w:rsidP="0035187A">
      <w:pPr>
        <w:pStyle w:val="ListParagraph"/>
        <w:numPr>
          <w:ilvl w:val="0"/>
          <w:numId w:val="7"/>
        </w:numPr>
      </w:pPr>
      <w:r>
        <w:t xml:space="preserve">Deploy </w:t>
      </w:r>
    </w:p>
    <w:p w:rsidR="00B416B4" w:rsidRDefault="00B416B4" w:rsidP="0035187A">
      <w:pPr>
        <w:pStyle w:val="ListParagraph"/>
        <w:numPr>
          <w:ilvl w:val="0"/>
          <w:numId w:val="9"/>
        </w:numPr>
      </w:pPr>
      <w:r>
        <w:t>In the Amazon cloud</w:t>
      </w:r>
    </w:p>
    <w:p w:rsidR="00B416B4" w:rsidRDefault="00B416B4" w:rsidP="0035187A">
      <w:pPr>
        <w:pStyle w:val="ListParagraph"/>
        <w:numPr>
          <w:ilvl w:val="0"/>
          <w:numId w:val="7"/>
        </w:numPr>
      </w:pPr>
      <w:r>
        <w:t>Test</w:t>
      </w:r>
    </w:p>
    <w:p w:rsidR="009801CC" w:rsidRDefault="00B416B4" w:rsidP="0035187A">
      <w:pPr>
        <w:pStyle w:val="ListParagraph"/>
        <w:numPr>
          <w:ilvl w:val="0"/>
          <w:numId w:val="10"/>
        </w:numPr>
      </w:pPr>
      <w:r>
        <w:t>Develop the test harnesses and data</w:t>
      </w:r>
    </w:p>
    <w:p w:rsidR="009801CC" w:rsidRDefault="009801CC" w:rsidP="0035187A">
      <w:pPr>
        <w:pStyle w:val="ListParagraph"/>
        <w:numPr>
          <w:ilvl w:val="0"/>
          <w:numId w:val="4"/>
        </w:numPr>
      </w:pPr>
      <w:r>
        <w:t>Other stakeholders – None</w:t>
      </w:r>
    </w:p>
    <w:p w:rsidR="009801CC" w:rsidRDefault="009801CC" w:rsidP="0035187A">
      <w:pPr>
        <w:pStyle w:val="ListParagraph"/>
        <w:numPr>
          <w:ilvl w:val="0"/>
          <w:numId w:val="4"/>
        </w:numPr>
      </w:pPr>
      <w:r>
        <w:t>Exclusions – None</w:t>
      </w:r>
    </w:p>
    <w:p w:rsidR="009801CC" w:rsidRDefault="009801CC" w:rsidP="0035187A">
      <w:pPr>
        <w:pStyle w:val="ListParagraph"/>
        <w:numPr>
          <w:ilvl w:val="0"/>
          <w:numId w:val="4"/>
        </w:numPr>
      </w:pPr>
      <w:r>
        <w:t>Notes</w:t>
      </w:r>
      <w:r w:rsidR="00B416B4">
        <w:t xml:space="preserve"> –</w:t>
      </w:r>
    </w:p>
    <w:p w:rsidR="00B416B4" w:rsidRDefault="003A46F5" w:rsidP="0035187A">
      <w:pPr>
        <w:pStyle w:val="ListParagraph"/>
        <w:numPr>
          <w:ilvl w:val="0"/>
          <w:numId w:val="11"/>
        </w:numPr>
      </w:pPr>
      <w:r>
        <w:t xml:space="preserve">Separate models will be used for freeways and arterials. </w:t>
      </w:r>
      <w:r w:rsidR="00B416B4">
        <w:t>The models being used for estimation were/are being developed as part of the research program and are not commercial products</w:t>
      </w:r>
      <w:r w:rsidR="0079061E">
        <w:t>.</w:t>
      </w:r>
    </w:p>
    <w:p w:rsidR="00B416B4" w:rsidRDefault="00B416B4" w:rsidP="0035187A">
      <w:pPr>
        <w:pStyle w:val="ListParagraph"/>
        <w:numPr>
          <w:ilvl w:val="0"/>
          <w:numId w:val="11"/>
        </w:numPr>
      </w:pPr>
      <w:r>
        <w:t>The results will be displayed by the ICM subsystem</w:t>
      </w:r>
      <w:r w:rsidR="0079061E">
        <w:t>.</w:t>
      </w:r>
    </w:p>
    <w:p w:rsidR="009801CC" w:rsidRDefault="00192E7D" w:rsidP="00192E7D">
      <w:pPr>
        <w:pStyle w:val="ListParagraph"/>
        <w:numPr>
          <w:ilvl w:val="0"/>
          <w:numId w:val="4"/>
        </w:numPr>
      </w:pPr>
      <w:r>
        <w:t>Concerns and risks –</w:t>
      </w:r>
    </w:p>
    <w:p w:rsidR="009801CC" w:rsidRDefault="009801CC" w:rsidP="0035187A">
      <w:pPr>
        <w:pStyle w:val="ListParagraph"/>
        <w:numPr>
          <w:ilvl w:val="0"/>
          <w:numId w:val="12"/>
        </w:numPr>
      </w:pPr>
      <w:r>
        <w:t>Estimation requires good data quality. Without good data, accurate estimation results cannot be guaranteed</w:t>
      </w:r>
      <w:r w:rsidR="0079061E">
        <w:t>.</w:t>
      </w:r>
    </w:p>
    <w:p w:rsidR="009801CC" w:rsidRDefault="009801CC" w:rsidP="0035187A">
      <w:pPr>
        <w:pStyle w:val="ListParagraph"/>
        <w:numPr>
          <w:ilvl w:val="0"/>
          <w:numId w:val="12"/>
        </w:numPr>
      </w:pPr>
      <w:r>
        <w:t>Estimation is a new process in the ICM world</w:t>
      </w:r>
      <w:r w:rsidR="0079061E">
        <w:t>,</w:t>
      </w:r>
      <w:r>
        <w:t xml:space="preserve"> and there is some risk that the algorithms may not meet accuracy requirements</w:t>
      </w:r>
      <w:r w:rsidR="0079061E">
        <w:t>.</w:t>
      </w:r>
    </w:p>
    <w:p w:rsidR="003A46F5" w:rsidRDefault="003A46F5" w:rsidP="00E345B7">
      <w:pPr>
        <w:pStyle w:val="Heading2"/>
      </w:pPr>
      <w:bookmarkStart w:id="4" w:name="_Toc490054087"/>
      <w:r>
        <w:t>Modeling – Prediction</w:t>
      </w:r>
      <w:bookmarkEnd w:id="4"/>
    </w:p>
    <w:p w:rsidR="003A46F5" w:rsidRDefault="003A46F5" w:rsidP="0035187A">
      <w:pPr>
        <w:pStyle w:val="ListParagraph"/>
        <w:numPr>
          <w:ilvl w:val="0"/>
          <w:numId w:val="6"/>
        </w:numPr>
      </w:pPr>
      <w:r>
        <w:t>Description – Utilize corridor data, response plans</w:t>
      </w:r>
      <w:r w:rsidR="00293762">
        <w:t>,</w:t>
      </w:r>
      <w:r>
        <w:t xml:space="preserve"> and estimation state to predict the future state of the corridor. Develop metrics based on these predictions. These metrics will be used in the ranking of response plans.</w:t>
      </w:r>
    </w:p>
    <w:p w:rsidR="00156551" w:rsidRPr="00F02C27" w:rsidRDefault="00156551" w:rsidP="00156551">
      <w:pPr>
        <w:pStyle w:val="ListParagraph"/>
        <w:numPr>
          <w:ilvl w:val="0"/>
          <w:numId w:val="6"/>
        </w:numPr>
      </w:pPr>
      <w:r>
        <w:t xml:space="preserve">Responsible organization – </w:t>
      </w:r>
      <w:r w:rsidRPr="00F02C27">
        <w:rPr>
          <w:b/>
        </w:rPr>
        <w:t>PATH</w:t>
      </w:r>
    </w:p>
    <w:p w:rsidR="00156551" w:rsidRDefault="00156551" w:rsidP="00156551">
      <w:pPr>
        <w:pStyle w:val="ListParagraph"/>
        <w:numPr>
          <w:ilvl w:val="0"/>
          <w:numId w:val="6"/>
        </w:numPr>
      </w:pPr>
      <w:r>
        <w:t>PATH responsibilities</w:t>
      </w:r>
      <w:r w:rsidRPr="00F02C27">
        <w:t xml:space="preserve"> </w:t>
      </w:r>
      <w:r>
        <w:t xml:space="preserve">–  </w:t>
      </w:r>
    </w:p>
    <w:p w:rsidR="003A46F5" w:rsidRDefault="003A46F5" w:rsidP="0035187A">
      <w:pPr>
        <w:pStyle w:val="ListParagraph"/>
        <w:numPr>
          <w:ilvl w:val="0"/>
          <w:numId w:val="13"/>
        </w:numPr>
      </w:pPr>
      <w:r>
        <w:t>Design</w:t>
      </w:r>
    </w:p>
    <w:p w:rsidR="003A46F5" w:rsidRDefault="003A46F5" w:rsidP="0035187A">
      <w:pPr>
        <w:pStyle w:val="ListParagraph"/>
        <w:numPr>
          <w:ilvl w:val="0"/>
          <w:numId w:val="14"/>
        </w:numPr>
      </w:pPr>
      <w:r>
        <w:t>Interfaces</w:t>
      </w:r>
    </w:p>
    <w:p w:rsidR="003A46F5" w:rsidRDefault="003A46F5" w:rsidP="0035187A">
      <w:pPr>
        <w:pStyle w:val="ListParagraph"/>
        <w:numPr>
          <w:ilvl w:val="0"/>
          <w:numId w:val="13"/>
        </w:numPr>
      </w:pPr>
      <w:r>
        <w:t xml:space="preserve">Implementation </w:t>
      </w:r>
    </w:p>
    <w:p w:rsidR="003A46F5" w:rsidRDefault="003A46F5" w:rsidP="0035187A">
      <w:pPr>
        <w:pStyle w:val="ListParagraph"/>
        <w:numPr>
          <w:ilvl w:val="0"/>
          <w:numId w:val="15"/>
        </w:numPr>
      </w:pPr>
      <w:r>
        <w:t>Calibration</w:t>
      </w:r>
    </w:p>
    <w:p w:rsidR="003A46F5" w:rsidRDefault="003A46F5" w:rsidP="0035187A">
      <w:pPr>
        <w:pStyle w:val="ListParagraph"/>
        <w:numPr>
          <w:ilvl w:val="0"/>
          <w:numId w:val="14"/>
        </w:numPr>
      </w:pPr>
      <w:r>
        <w:t>Interfaces</w:t>
      </w:r>
    </w:p>
    <w:p w:rsidR="003A46F5" w:rsidRDefault="003A46F5" w:rsidP="0035187A">
      <w:pPr>
        <w:pStyle w:val="ListParagraph"/>
        <w:numPr>
          <w:ilvl w:val="0"/>
          <w:numId w:val="13"/>
        </w:numPr>
      </w:pPr>
      <w:r>
        <w:t xml:space="preserve">Deploy </w:t>
      </w:r>
    </w:p>
    <w:p w:rsidR="003A46F5" w:rsidRDefault="003A46F5" w:rsidP="0035187A">
      <w:pPr>
        <w:pStyle w:val="ListParagraph"/>
        <w:numPr>
          <w:ilvl w:val="0"/>
          <w:numId w:val="16"/>
        </w:numPr>
      </w:pPr>
      <w:r>
        <w:t>In the Amazon cloud</w:t>
      </w:r>
    </w:p>
    <w:p w:rsidR="003A46F5" w:rsidRDefault="003A46F5" w:rsidP="0035187A">
      <w:pPr>
        <w:pStyle w:val="ListParagraph"/>
        <w:numPr>
          <w:ilvl w:val="0"/>
          <w:numId w:val="13"/>
        </w:numPr>
      </w:pPr>
      <w:r>
        <w:t>Test</w:t>
      </w:r>
    </w:p>
    <w:p w:rsidR="003A46F5" w:rsidRDefault="003A46F5" w:rsidP="0035187A">
      <w:pPr>
        <w:pStyle w:val="ListParagraph"/>
        <w:numPr>
          <w:ilvl w:val="0"/>
          <w:numId w:val="17"/>
        </w:numPr>
      </w:pPr>
      <w:r>
        <w:t>Develop the test harnesses and data</w:t>
      </w:r>
    </w:p>
    <w:p w:rsidR="003A46F5" w:rsidRDefault="003A46F5" w:rsidP="0035187A">
      <w:pPr>
        <w:pStyle w:val="ListParagraph"/>
        <w:numPr>
          <w:ilvl w:val="0"/>
          <w:numId w:val="6"/>
        </w:numPr>
      </w:pPr>
      <w:r>
        <w:t>Other stakeholders – None</w:t>
      </w:r>
    </w:p>
    <w:p w:rsidR="003A46F5" w:rsidRDefault="003A46F5" w:rsidP="0035187A">
      <w:pPr>
        <w:pStyle w:val="ListParagraph"/>
        <w:numPr>
          <w:ilvl w:val="0"/>
          <w:numId w:val="6"/>
        </w:numPr>
      </w:pPr>
      <w:r>
        <w:t>Exclusions – None</w:t>
      </w:r>
    </w:p>
    <w:p w:rsidR="003A46F5" w:rsidRDefault="003A46F5" w:rsidP="0035187A">
      <w:pPr>
        <w:pStyle w:val="ListParagraph"/>
        <w:numPr>
          <w:ilvl w:val="0"/>
          <w:numId w:val="6"/>
        </w:numPr>
      </w:pPr>
      <w:r>
        <w:t>Notes –</w:t>
      </w:r>
    </w:p>
    <w:p w:rsidR="003A46F5" w:rsidRDefault="003A46F5" w:rsidP="0035187A">
      <w:pPr>
        <w:pStyle w:val="ListParagraph"/>
        <w:numPr>
          <w:ilvl w:val="0"/>
          <w:numId w:val="18"/>
        </w:numPr>
      </w:pPr>
      <w:r>
        <w:t xml:space="preserve">The TSS </w:t>
      </w:r>
      <w:proofErr w:type="spellStart"/>
      <w:r>
        <w:t>Aimsun</w:t>
      </w:r>
      <w:proofErr w:type="spellEnd"/>
      <w:r>
        <w:t xml:space="preserve"> model will be used for both freeway and arterial predictions</w:t>
      </w:r>
      <w:r w:rsidR="009E6577">
        <w:t>.</w:t>
      </w:r>
    </w:p>
    <w:p w:rsidR="003A46F5" w:rsidRDefault="003A46F5" w:rsidP="0035187A">
      <w:pPr>
        <w:pStyle w:val="ListParagraph"/>
        <w:numPr>
          <w:ilvl w:val="0"/>
          <w:numId w:val="18"/>
        </w:numPr>
      </w:pPr>
      <w:r>
        <w:t>The results will be displayed by the ICM subsystem</w:t>
      </w:r>
      <w:r w:rsidR="009E6577">
        <w:t>.</w:t>
      </w:r>
    </w:p>
    <w:p w:rsidR="003A46F5" w:rsidRDefault="00192E7D" w:rsidP="0035187A">
      <w:pPr>
        <w:pStyle w:val="ListParagraph"/>
        <w:numPr>
          <w:ilvl w:val="0"/>
          <w:numId w:val="6"/>
        </w:numPr>
      </w:pPr>
      <w:r>
        <w:t>Concerns and risks –</w:t>
      </w:r>
    </w:p>
    <w:p w:rsidR="003A46F5" w:rsidRDefault="003A46F5" w:rsidP="0035187A">
      <w:pPr>
        <w:pStyle w:val="ListParagraph"/>
        <w:numPr>
          <w:ilvl w:val="0"/>
          <w:numId w:val="19"/>
        </w:numPr>
      </w:pPr>
      <w:proofErr w:type="spellStart"/>
      <w:r>
        <w:t>Aimsun</w:t>
      </w:r>
      <w:proofErr w:type="spellEnd"/>
      <w:r>
        <w:t xml:space="preserve"> does not currently run in the cloud. We are working with TSS to make this so. </w:t>
      </w:r>
    </w:p>
    <w:p w:rsidR="003A46F5" w:rsidRDefault="003A46F5" w:rsidP="0035187A">
      <w:pPr>
        <w:pStyle w:val="ListParagraph"/>
        <w:numPr>
          <w:ilvl w:val="0"/>
          <w:numId w:val="19"/>
        </w:numPr>
      </w:pPr>
      <w:r>
        <w:t xml:space="preserve">Prediction is difficult and based on good data. </w:t>
      </w:r>
    </w:p>
    <w:p w:rsidR="003A4817" w:rsidRDefault="00533B9C" w:rsidP="00E345B7">
      <w:pPr>
        <w:pStyle w:val="Heading2"/>
      </w:pPr>
      <w:bookmarkStart w:id="5" w:name="_Toc490054088"/>
      <w:r>
        <w:t>COT</w:t>
      </w:r>
      <w:r w:rsidR="00F43807">
        <w:t>S</w:t>
      </w:r>
      <w:r>
        <w:t xml:space="preserve"> - Parsons</w:t>
      </w:r>
      <w:bookmarkEnd w:id="5"/>
    </w:p>
    <w:p w:rsidR="003A4817" w:rsidRDefault="003A4817" w:rsidP="0035187A">
      <w:pPr>
        <w:pStyle w:val="ListParagraph"/>
        <w:numPr>
          <w:ilvl w:val="0"/>
          <w:numId w:val="20"/>
        </w:numPr>
      </w:pPr>
      <w:r>
        <w:t xml:space="preserve">Description – </w:t>
      </w:r>
      <w:r w:rsidR="00FA42F0">
        <w:t>Lead the i</w:t>
      </w:r>
      <w:r w:rsidR="00533B9C">
        <w:t xml:space="preserve">ntegration of the Parsons I-NET system into </w:t>
      </w:r>
      <w:r w:rsidR="00FA42F0">
        <w:t>the Connected Corridors effort</w:t>
      </w:r>
    </w:p>
    <w:p w:rsidR="00156551" w:rsidRPr="00F02C27" w:rsidRDefault="00156551" w:rsidP="00156551">
      <w:pPr>
        <w:pStyle w:val="ListParagraph"/>
        <w:numPr>
          <w:ilvl w:val="0"/>
          <w:numId w:val="20"/>
        </w:numPr>
      </w:pPr>
      <w:r>
        <w:t xml:space="preserve">Responsible organization – </w:t>
      </w:r>
      <w:r w:rsidRPr="00F02C27">
        <w:rPr>
          <w:b/>
        </w:rPr>
        <w:t>PATH</w:t>
      </w:r>
    </w:p>
    <w:p w:rsidR="00156551" w:rsidRDefault="00156551" w:rsidP="00156551">
      <w:pPr>
        <w:pStyle w:val="ListParagraph"/>
        <w:numPr>
          <w:ilvl w:val="0"/>
          <w:numId w:val="20"/>
        </w:numPr>
      </w:pPr>
      <w:r>
        <w:t>PATH responsibilities</w:t>
      </w:r>
      <w:r w:rsidRPr="00F02C27">
        <w:t xml:space="preserve"> </w:t>
      </w:r>
      <w:r>
        <w:t xml:space="preserve">–  </w:t>
      </w:r>
    </w:p>
    <w:p w:rsidR="00533B9C" w:rsidRDefault="00533B9C" w:rsidP="0035187A">
      <w:pPr>
        <w:pStyle w:val="ListParagraph"/>
        <w:numPr>
          <w:ilvl w:val="0"/>
          <w:numId w:val="21"/>
        </w:numPr>
      </w:pPr>
      <w:r>
        <w:t>Legal</w:t>
      </w:r>
    </w:p>
    <w:p w:rsidR="00533B9C" w:rsidRDefault="00533B9C" w:rsidP="0035187A">
      <w:pPr>
        <w:pStyle w:val="ListParagraph"/>
        <w:numPr>
          <w:ilvl w:val="0"/>
          <w:numId w:val="22"/>
        </w:numPr>
      </w:pPr>
      <w:r>
        <w:t>Manage any of the legal agreements required</w:t>
      </w:r>
    </w:p>
    <w:p w:rsidR="003A4817" w:rsidRDefault="003A4817" w:rsidP="0035187A">
      <w:pPr>
        <w:pStyle w:val="ListParagraph"/>
        <w:numPr>
          <w:ilvl w:val="0"/>
          <w:numId w:val="21"/>
        </w:numPr>
      </w:pPr>
      <w:r>
        <w:t>Design</w:t>
      </w:r>
    </w:p>
    <w:p w:rsidR="003A4817" w:rsidRDefault="00533B9C" w:rsidP="0035187A">
      <w:pPr>
        <w:pStyle w:val="ListParagraph"/>
        <w:numPr>
          <w:ilvl w:val="0"/>
          <w:numId w:val="23"/>
        </w:numPr>
      </w:pPr>
      <w:r>
        <w:t>Interfaces</w:t>
      </w:r>
    </w:p>
    <w:p w:rsidR="003A4817" w:rsidRDefault="003A4817" w:rsidP="0035187A">
      <w:pPr>
        <w:pStyle w:val="ListParagraph"/>
        <w:numPr>
          <w:ilvl w:val="0"/>
          <w:numId w:val="21"/>
        </w:numPr>
      </w:pPr>
      <w:r>
        <w:t xml:space="preserve">Implementation </w:t>
      </w:r>
    </w:p>
    <w:p w:rsidR="003A4817" w:rsidRDefault="00533B9C" w:rsidP="0035187A">
      <w:pPr>
        <w:pStyle w:val="ListParagraph"/>
        <w:numPr>
          <w:ilvl w:val="0"/>
          <w:numId w:val="24"/>
        </w:numPr>
      </w:pPr>
      <w:r>
        <w:t>Interfaces</w:t>
      </w:r>
    </w:p>
    <w:p w:rsidR="00533B9C" w:rsidRDefault="00533B9C" w:rsidP="0035187A">
      <w:pPr>
        <w:pStyle w:val="ListParagraph"/>
        <w:numPr>
          <w:ilvl w:val="0"/>
          <w:numId w:val="21"/>
        </w:numPr>
      </w:pPr>
      <w:r>
        <w:t xml:space="preserve">Evaluation </w:t>
      </w:r>
    </w:p>
    <w:p w:rsidR="00533B9C" w:rsidRDefault="00533B9C" w:rsidP="0035187A">
      <w:pPr>
        <w:pStyle w:val="ListParagraph"/>
        <w:numPr>
          <w:ilvl w:val="0"/>
          <w:numId w:val="25"/>
        </w:numPr>
      </w:pPr>
      <w:r>
        <w:t>Lead the evaluation process</w:t>
      </w:r>
    </w:p>
    <w:p w:rsidR="003A4817" w:rsidRDefault="003A4817" w:rsidP="0035187A">
      <w:pPr>
        <w:pStyle w:val="ListParagraph"/>
        <w:numPr>
          <w:ilvl w:val="0"/>
          <w:numId w:val="20"/>
        </w:numPr>
      </w:pPr>
      <w:r>
        <w:t>Other stakeholders – None</w:t>
      </w:r>
    </w:p>
    <w:p w:rsidR="002A70F8" w:rsidRDefault="003A4817" w:rsidP="002A70F8">
      <w:pPr>
        <w:pStyle w:val="ListParagraph"/>
        <w:numPr>
          <w:ilvl w:val="0"/>
          <w:numId w:val="20"/>
        </w:numPr>
      </w:pPr>
      <w:bookmarkStart w:id="6" w:name="_Hlk489214090"/>
      <w:r>
        <w:t>Exclusions –</w:t>
      </w:r>
      <w:r w:rsidR="00533B9C">
        <w:t xml:space="preserve"> </w:t>
      </w:r>
    </w:p>
    <w:p w:rsidR="002A70F8" w:rsidRDefault="00533B9C" w:rsidP="00EE1907">
      <w:pPr>
        <w:pStyle w:val="ListParagraph"/>
        <w:numPr>
          <w:ilvl w:val="1"/>
          <w:numId w:val="20"/>
        </w:numPr>
      </w:pPr>
      <w:r>
        <w:t xml:space="preserve">PATH is not responsible for how well the </w:t>
      </w:r>
      <w:r w:rsidR="00975168">
        <w:t xml:space="preserve">COTS </w:t>
      </w:r>
      <w:r>
        <w:t>system functions</w:t>
      </w:r>
      <w:r w:rsidR="00FA42F0">
        <w:t>.</w:t>
      </w:r>
      <w:r w:rsidR="002A70F8">
        <w:t xml:space="preserve"> </w:t>
      </w:r>
    </w:p>
    <w:p w:rsidR="003A4817" w:rsidRDefault="002A70F8" w:rsidP="00EE1907">
      <w:pPr>
        <w:pStyle w:val="ListParagraph"/>
        <w:numPr>
          <w:ilvl w:val="1"/>
          <w:numId w:val="20"/>
        </w:numPr>
      </w:pPr>
      <w:r>
        <w:t xml:space="preserve">Currently there is no </w:t>
      </w:r>
      <w:r w:rsidRPr="002A70F8">
        <w:t>backup plan per se in the risk register</w:t>
      </w:r>
      <w:r>
        <w:t xml:space="preserve"> for the failure to deliver of all three COTS system vendors</w:t>
      </w:r>
      <w:r w:rsidRPr="002A70F8">
        <w:t>. Thoughts are that if this occurs then we will quickly work out a financial arrangement of some type with one of the vendors. Caltrans also indicated they may wish to have additional internal discussions on this topic</w:t>
      </w:r>
    </w:p>
    <w:bookmarkEnd w:id="6"/>
    <w:p w:rsidR="003A4817" w:rsidRDefault="003A4817" w:rsidP="0035187A">
      <w:pPr>
        <w:pStyle w:val="ListParagraph"/>
        <w:numPr>
          <w:ilvl w:val="0"/>
          <w:numId w:val="20"/>
        </w:numPr>
      </w:pPr>
      <w:r>
        <w:t>Notes –</w:t>
      </w:r>
    </w:p>
    <w:p w:rsidR="003A4817" w:rsidRDefault="006341C7" w:rsidP="0035187A">
      <w:pPr>
        <w:pStyle w:val="ListParagraph"/>
        <w:numPr>
          <w:ilvl w:val="0"/>
          <w:numId w:val="26"/>
        </w:numPr>
      </w:pPr>
      <w:r>
        <w:t xml:space="preserve">This is a challenging </w:t>
      </w:r>
      <w:proofErr w:type="gramStart"/>
      <w:r>
        <w:t>task</w:t>
      </w:r>
      <w:proofErr w:type="gramEnd"/>
      <w:r>
        <w:t xml:space="preserve"> as the vendors are not being paid and are expecting excellent support and working interfaces. </w:t>
      </w:r>
    </w:p>
    <w:p w:rsidR="00EF565A" w:rsidRDefault="003A4817" w:rsidP="00EF565A">
      <w:pPr>
        <w:pStyle w:val="ListParagraph"/>
        <w:numPr>
          <w:ilvl w:val="0"/>
          <w:numId w:val="26"/>
        </w:numPr>
      </w:pPr>
      <w:r>
        <w:t>The results will be displayed by the ICM subsystem</w:t>
      </w:r>
      <w:r w:rsidR="00FA42F0">
        <w:t>.</w:t>
      </w:r>
    </w:p>
    <w:p w:rsidR="003A4817" w:rsidRDefault="00192E7D" w:rsidP="0035187A">
      <w:pPr>
        <w:pStyle w:val="ListParagraph"/>
        <w:numPr>
          <w:ilvl w:val="0"/>
          <w:numId w:val="20"/>
        </w:numPr>
      </w:pPr>
      <w:r>
        <w:t>Concerns and risks –</w:t>
      </w:r>
    </w:p>
    <w:p w:rsidR="00533B9C" w:rsidRDefault="00533B9C" w:rsidP="0035187A">
      <w:pPr>
        <w:pStyle w:val="ListParagraph"/>
        <w:numPr>
          <w:ilvl w:val="0"/>
          <w:numId w:val="27"/>
        </w:numPr>
      </w:pPr>
      <w:r>
        <w:t xml:space="preserve">The </w:t>
      </w:r>
      <w:r w:rsidR="00975168">
        <w:t xml:space="preserve">COTS </w:t>
      </w:r>
      <w:r>
        <w:t>vendor may choose to not participate</w:t>
      </w:r>
      <w:r w:rsidR="00FA42F0">
        <w:t>.</w:t>
      </w:r>
    </w:p>
    <w:p w:rsidR="00533B9C" w:rsidRDefault="00533B9C" w:rsidP="0035187A">
      <w:pPr>
        <w:pStyle w:val="ListParagraph"/>
        <w:numPr>
          <w:ilvl w:val="0"/>
          <w:numId w:val="27"/>
        </w:numPr>
      </w:pPr>
      <w:r>
        <w:t xml:space="preserve">The </w:t>
      </w:r>
      <w:r w:rsidR="00975168">
        <w:t xml:space="preserve">COTS </w:t>
      </w:r>
      <w:r>
        <w:t>vendor may request assistance that PATH is unable to provide</w:t>
      </w:r>
      <w:r w:rsidR="00FA42F0">
        <w:t>.</w:t>
      </w:r>
    </w:p>
    <w:p w:rsidR="006341C7" w:rsidRDefault="00960D34" w:rsidP="00E345B7">
      <w:pPr>
        <w:pStyle w:val="Heading2"/>
      </w:pPr>
      <w:bookmarkStart w:id="7" w:name="_Toc490054089"/>
      <w:r>
        <w:t>COT</w:t>
      </w:r>
      <w:r w:rsidR="00F43807">
        <w:t>S</w:t>
      </w:r>
      <w:r>
        <w:t xml:space="preserve"> - Kapsch</w:t>
      </w:r>
      <w:bookmarkEnd w:id="7"/>
    </w:p>
    <w:p w:rsidR="006341C7" w:rsidRDefault="00DC6890" w:rsidP="0035187A">
      <w:pPr>
        <w:pStyle w:val="ListParagraph"/>
        <w:numPr>
          <w:ilvl w:val="0"/>
          <w:numId w:val="28"/>
        </w:numPr>
      </w:pPr>
      <w:r>
        <w:t>Description – Lead the i</w:t>
      </w:r>
      <w:r w:rsidR="006341C7">
        <w:t xml:space="preserve">ntegration of </w:t>
      </w:r>
      <w:r w:rsidR="00960D34">
        <w:t xml:space="preserve">the </w:t>
      </w:r>
      <w:proofErr w:type="spellStart"/>
      <w:r w:rsidR="00960D34">
        <w:t>Kapsch</w:t>
      </w:r>
      <w:proofErr w:type="spellEnd"/>
      <w:r w:rsidR="006341C7">
        <w:t xml:space="preserve"> system into the Connected Corridors effort. </w:t>
      </w:r>
    </w:p>
    <w:p w:rsidR="00156551" w:rsidRPr="00F02C27" w:rsidRDefault="00156551" w:rsidP="00156551">
      <w:pPr>
        <w:pStyle w:val="ListParagraph"/>
        <w:numPr>
          <w:ilvl w:val="0"/>
          <w:numId w:val="28"/>
        </w:numPr>
      </w:pPr>
      <w:r>
        <w:t xml:space="preserve">Responsible organization – </w:t>
      </w:r>
      <w:r w:rsidRPr="00F02C27">
        <w:rPr>
          <w:b/>
        </w:rPr>
        <w:t>PATH</w:t>
      </w:r>
    </w:p>
    <w:p w:rsidR="00156551" w:rsidRDefault="00156551" w:rsidP="00156551">
      <w:pPr>
        <w:pStyle w:val="ListParagraph"/>
        <w:numPr>
          <w:ilvl w:val="0"/>
          <w:numId w:val="28"/>
        </w:numPr>
      </w:pPr>
      <w:r>
        <w:t>PATH responsibilities</w:t>
      </w:r>
      <w:r w:rsidRPr="00F02C27">
        <w:t xml:space="preserve"> </w:t>
      </w:r>
      <w:r>
        <w:t xml:space="preserve">–  </w:t>
      </w:r>
    </w:p>
    <w:p w:rsidR="006341C7" w:rsidRDefault="006341C7" w:rsidP="0035187A">
      <w:pPr>
        <w:pStyle w:val="ListParagraph"/>
        <w:numPr>
          <w:ilvl w:val="0"/>
          <w:numId w:val="29"/>
        </w:numPr>
      </w:pPr>
      <w:r>
        <w:t>Legal</w:t>
      </w:r>
    </w:p>
    <w:p w:rsidR="006341C7" w:rsidRDefault="006341C7" w:rsidP="0035187A">
      <w:pPr>
        <w:pStyle w:val="ListParagraph"/>
        <w:numPr>
          <w:ilvl w:val="0"/>
          <w:numId w:val="30"/>
        </w:numPr>
      </w:pPr>
      <w:r>
        <w:t>Manage any of the legal agreements required</w:t>
      </w:r>
    </w:p>
    <w:p w:rsidR="006341C7" w:rsidRDefault="006341C7" w:rsidP="0035187A">
      <w:pPr>
        <w:pStyle w:val="ListParagraph"/>
        <w:numPr>
          <w:ilvl w:val="0"/>
          <w:numId w:val="29"/>
        </w:numPr>
      </w:pPr>
      <w:r>
        <w:t>Design</w:t>
      </w:r>
    </w:p>
    <w:p w:rsidR="006341C7" w:rsidRDefault="006341C7" w:rsidP="0035187A">
      <w:pPr>
        <w:pStyle w:val="ListParagraph"/>
        <w:numPr>
          <w:ilvl w:val="0"/>
          <w:numId w:val="31"/>
        </w:numPr>
      </w:pPr>
      <w:r>
        <w:t>Interfaces</w:t>
      </w:r>
    </w:p>
    <w:p w:rsidR="006341C7" w:rsidRDefault="006341C7" w:rsidP="0035187A">
      <w:pPr>
        <w:pStyle w:val="ListParagraph"/>
        <w:numPr>
          <w:ilvl w:val="0"/>
          <w:numId w:val="29"/>
        </w:numPr>
      </w:pPr>
      <w:r>
        <w:t xml:space="preserve">Implementation </w:t>
      </w:r>
    </w:p>
    <w:p w:rsidR="006341C7" w:rsidRDefault="006341C7" w:rsidP="0035187A">
      <w:pPr>
        <w:pStyle w:val="ListParagraph"/>
        <w:numPr>
          <w:ilvl w:val="0"/>
          <w:numId w:val="32"/>
        </w:numPr>
      </w:pPr>
      <w:r>
        <w:t>Interfaces</w:t>
      </w:r>
    </w:p>
    <w:p w:rsidR="006341C7" w:rsidRDefault="006341C7" w:rsidP="0035187A">
      <w:pPr>
        <w:pStyle w:val="ListParagraph"/>
        <w:numPr>
          <w:ilvl w:val="0"/>
          <w:numId w:val="29"/>
        </w:numPr>
      </w:pPr>
      <w:r>
        <w:t xml:space="preserve">Evaluation </w:t>
      </w:r>
    </w:p>
    <w:p w:rsidR="006341C7" w:rsidRDefault="006341C7" w:rsidP="0035187A">
      <w:pPr>
        <w:pStyle w:val="ListParagraph"/>
        <w:numPr>
          <w:ilvl w:val="0"/>
          <w:numId w:val="33"/>
        </w:numPr>
      </w:pPr>
      <w:r>
        <w:t>Lead the evaluation process</w:t>
      </w:r>
    </w:p>
    <w:p w:rsidR="006341C7" w:rsidRDefault="006341C7" w:rsidP="0035187A">
      <w:pPr>
        <w:pStyle w:val="ListParagraph"/>
        <w:numPr>
          <w:ilvl w:val="0"/>
          <w:numId w:val="28"/>
        </w:numPr>
      </w:pPr>
      <w:r>
        <w:t>Other stakeholders – None</w:t>
      </w:r>
    </w:p>
    <w:p w:rsidR="002A70F8" w:rsidRDefault="002A70F8" w:rsidP="002A70F8">
      <w:pPr>
        <w:pStyle w:val="ListParagraph"/>
        <w:numPr>
          <w:ilvl w:val="0"/>
          <w:numId w:val="28"/>
        </w:numPr>
      </w:pPr>
      <w:bookmarkStart w:id="8" w:name="_Hlk489214194"/>
      <w:r>
        <w:t xml:space="preserve">Exclusions – </w:t>
      </w:r>
    </w:p>
    <w:p w:rsidR="002A70F8" w:rsidRDefault="002A70F8" w:rsidP="002A70F8">
      <w:pPr>
        <w:pStyle w:val="ListParagraph"/>
        <w:numPr>
          <w:ilvl w:val="1"/>
          <w:numId w:val="28"/>
        </w:numPr>
      </w:pPr>
      <w:r>
        <w:t xml:space="preserve">PATH is not responsible for how well the COTS system functions. </w:t>
      </w:r>
    </w:p>
    <w:p w:rsidR="002A70F8" w:rsidRDefault="002A70F8" w:rsidP="002A70F8">
      <w:pPr>
        <w:pStyle w:val="ListParagraph"/>
        <w:numPr>
          <w:ilvl w:val="1"/>
          <w:numId w:val="28"/>
        </w:numPr>
      </w:pPr>
      <w:r>
        <w:t xml:space="preserve">Currently there is no </w:t>
      </w:r>
      <w:r w:rsidRPr="002A70F8">
        <w:t>backup plan per se in the risk register</w:t>
      </w:r>
      <w:r>
        <w:t xml:space="preserve"> for the failure to deliver of all three COTS system vendors</w:t>
      </w:r>
      <w:r w:rsidRPr="002A70F8">
        <w:t>. Thoughts are that if this occurs then we will quickly work out a financial arrangement of some type with one of the vendors. Caltrans also indicated they may wish to have additional internal discussions on this topic</w:t>
      </w:r>
    </w:p>
    <w:bookmarkEnd w:id="8"/>
    <w:p w:rsidR="006341C7" w:rsidRDefault="006341C7" w:rsidP="0035187A">
      <w:pPr>
        <w:pStyle w:val="ListParagraph"/>
        <w:numPr>
          <w:ilvl w:val="0"/>
          <w:numId w:val="28"/>
        </w:numPr>
      </w:pPr>
      <w:r>
        <w:t>Notes –</w:t>
      </w:r>
    </w:p>
    <w:p w:rsidR="006341C7" w:rsidRDefault="006341C7" w:rsidP="0035187A">
      <w:pPr>
        <w:pStyle w:val="ListParagraph"/>
        <w:numPr>
          <w:ilvl w:val="0"/>
          <w:numId w:val="34"/>
        </w:numPr>
      </w:pPr>
      <w:r>
        <w:t xml:space="preserve">This is a challenging </w:t>
      </w:r>
      <w:proofErr w:type="gramStart"/>
      <w:r>
        <w:t>task</w:t>
      </w:r>
      <w:proofErr w:type="gramEnd"/>
      <w:r>
        <w:t xml:space="preserve"> as the vendors are not being paid and are expecting excellent support and working interfaces. </w:t>
      </w:r>
    </w:p>
    <w:p w:rsidR="006341C7" w:rsidRDefault="006341C7" w:rsidP="0035187A">
      <w:pPr>
        <w:pStyle w:val="ListParagraph"/>
        <w:numPr>
          <w:ilvl w:val="0"/>
          <w:numId w:val="34"/>
        </w:numPr>
      </w:pPr>
      <w:r>
        <w:t>The results will be displayed by the ICM subsystem</w:t>
      </w:r>
      <w:r w:rsidR="00DC6890">
        <w:t>.</w:t>
      </w:r>
    </w:p>
    <w:p w:rsidR="006341C7" w:rsidRDefault="00192E7D" w:rsidP="0035187A">
      <w:pPr>
        <w:pStyle w:val="ListParagraph"/>
        <w:numPr>
          <w:ilvl w:val="0"/>
          <w:numId w:val="28"/>
        </w:numPr>
      </w:pPr>
      <w:r>
        <w:t>Concerns and risks –</w:t>
      </w:r>
    </w:p>
    <w:p w:rsidR="006341C7" w:rsidRDefault="006341C7" w:rsidP="0035187A">
      <w:pPr>
        <w:pStyle w:val="ListParagraph"/>
        <w:numPr>
          <w:ilvl w:val="0"/>
          <w:numId w:val="35"/>
        </w:numPr>
      </w:pPr>
      <w:r>
        <w:t xml:space="preserve">The </w:t>
      </w:r>
      <w:r w:rsidR="00975168">
        <w:t xml:space="preserve">COTS </w:t>
      </w:r>
      <w:r>
        <w:t>vendor may choose to not participate</w:t>
      </w:r>
      <w:r w:rsidR="00DC6890">
        <w:t>.</w:t>
      </w:r>
    </w:p>
    <w:p w:rsidR="006341C7" w:rsidRDefault="006341C7" w:rsidP="00E345B7">
      <w:pPr>
        <w:pStyle w:val="Heading2"/>
      </w:pPr>
      <w:bookmarkStart w:id="9" w:name="_Toc490054090"/>
      <w:r>
        <w:t>COT</w:t>
      </w:r>
      <w:r w:rsidR="00F43807">
        <w:t>S</w:t>
      </w:r>
      <w:r>
        <w:t xml:space="preserve"> - </w:t>
      </w:r>
      <w:r w:rsidR="00BC1751">
        <w:t>Telegra</w:t>
      </w:r>
      <w:bookmarkEnd w:id="9"/>
    </w:p>
    <w:p w:rsidR="006341C7" w:rsidRDefault="00DC6890" w:rsidP="0035187A">
      <w:pPr>
        <w:pStyle w:val="ListParagraph"/>
        <w:numPr>
          <w:ilvl w:val="0"/>
          <w:numId w:val="36"/>
        </w:numPr>
      </w:pPr>
      <w:r>
        <w:t>Description – Lead the i</w:t>
      </w:r>
      <w:r w:rsidR="006341C7">
        <w:t xml:space="preserve">ntegration of the </w:t>
      </w:r>
      <w:proofErr w:type="spellStart"/>
      <w:r w:rsidR="00960D34">
        <w:t>Telegra</w:t>
      </w:r>
      <w:proofErr w:type="spellEnd"/>
      <w:r w:rsidR="006341C7">
        <w:t xml:space="preserve"> system into the Connected Corridors effort. </w:t>
      </w:r>
    </w:p>
    <w:p w:rsidR="00156551" w:rsidRPr="00F02C27" w:rsidRDefault="00156551" w:rsidP="00156551">
      <w:pPr>
        <w:pStyle w:val="ListParagraph"/>
        <w:numPr>
          <w:ilvl w:val="0"/>
          <w:numId w:val="36"/>
        </w:numPr>
      </w:pPr>
      <w:r>
        <w:t xml:space="preserve">Responsible organization – </w:t>
      </w:r>
      <w:r w:rsidRPr="00F02C27">
        <w:rPr>
          <w:b/>
        </w:rPr>
        <w:t>PATH</w:t>
      </w:r>
    </w:p>
    <w:p w:rsidR="00156551" w:rsidRDefault="00156551" w:rsidP="00156551">
      <w:pPr>
        <w:pStyle w:val="ListParagraph"/>
        <w:numPr>
          <w:ilvl w:val="0"/>
          <w:numId w:val="36"/>
        </w:numPr>
      </w:pPr>
      <w:r>
        <w:t>PATH responsibilities</w:t>
      </w:r>
      <w:r w:rsidRPr="00F02C27">
        <w:t xml:space="preserve"> </w:t>
      </w:r>
      <w:r>
        <w:t xml:space="preserve">–  </w:t>
      </w:r>
    </w:p>
    <w:p w:rsidR="006341C7" w:rsidRDefault="006341C7" w:rsidP="0035187A">
      <w:pPr>
        <w:pStyle w:val="ListParagraph"/>
        <w:numPr>
          <w:ilvl w:val="0"/>
          <w:numId w:val="37"/>
        </w:numPr>
      </w:pPr>
      <w:r>
        <w:t>Legal</w:t>
      </w:r>
    </w:p>
    <w:p w:rsidR="006341C7" w:rsidRDefault="006341C7" w:rsidP="0035187A">
      <w:pPr>
        <w:pStyle w:val="ListParagraph"/>
        <w:numPr>
          <w:ilvl w:val="0"/>
          <w:numId w:val="38"/>
        </w:numPr>
      </w:pPr>
      <w:r>
        <w:t>Manage any of the legal agreements required</w:t>
      </w:r>
    </w:p>
    <w:p w:rsidR="006341C7" w:rsidRDefault="006341C7" w:rsidP="0035187A">
      <w:pPr>
        <w:pStyle w:val="ListParagraph"/>
        <w:numPr>
          <w:ilvl w:val="0"/>
          <w:numId w:val="37"/>
        </w:numPr>
      </w:pPr>
      <w:r>
        <w:t>Design</w:t>
      </w:r>
    </w:p>
    <w:p w:rsidR="006341C7" w:rsidRDefault="006341C7" w:rsidP="0035187A">
      <w:pPr>
        <w:pStyle w:val="ListParagraph"/>
        <w:numPr>
          <w:ilvl w:val="0"/>
          <w:numId w:val="39"/>
        </w:numPr>
      </w:pPr>
      <w:r>
        <w:t>Interfaces</w:t>
      </w:r>
    </w:p>
    <w:p w:rsidR="006341C7" w:rsidRDefault="006341C7" w:rsidP="0035187A">
      <w:pPr>
        <w:pStyle w:val="ListParagraph"/>
        <w:numPr>
          <w:ilvl w:val="0"/>
          <w:numId w:val="37"/>
        </w:numPr>
      </w:pPr>
      <w:r>
        <w:t xml:space="preserve">Implementation </w:t>
      </w:r>
    </w:p>
    <w:p w:rsidR="006341C7" w:rsidRDefault="006341C7" w:rsidP="0035187A">
      <w:pPr>
        <w:pStyle w:val="ListParagraph"/>
        <w:numPr>
          <w:ilvl w:val="0"/>
          <w:numId w:val="40"/>
        </w:numPr>
      </w:pPr>
      <w:r>
        <w:t>Interfaces</w:t>
      </w:r>
    </w:p>
    <w:p w:rsidR="006341C7" w:rsidRDefault="006341C7" w:rsidP="0035187A">
      <w:pPr>
        <w:pStyle w:val="ListParagraph"/>
        <w:numPr>
          <w:ilvl w:val="0"/>
          <w:numId w:val="37"/>
        </w:numPr>
      </w:pPr>
      <w:r>
        <w:t xml:space="preserve">Evaluation </w:t>
      </w:r>
    </w:p>
    <w:p w:rsidR="006341C7" w:rsidRDefault="006341C7" w:rsidP="0035187A">
      <w:pPr>
        <w:pStyle w:val="ListParagraph"/>
        <w:numPr>
          <w:ilvl w:val="0"/>
          <w:numId w:val="41"/>
        </w:numPr>
      </w:pPr>
      <w:r>
        <w:t>Lead the evaluation process</w:t>
      </w:r>
    </w:p>
    <w:p w:rsidR="006341C7" w:rsidRDefault="006341C7" w:rsidP="0035187A">
      <w:pPr>
        <w:pStyle w:val="ListParagraph"/>
        <w:numPr>
          <w:ilvl w:val="0"/>
          <w:numId w:val="36"/>
        </w:numPr>
      </w:pPr>
      <w:r>
        <w:t>Other stakeholders – None</w:t>
      </w:r>
    </w:p>
    <w:p w:rsidR="002A70F8" w:rsidRDefault="002A70F8" w:rsidP="002A70F8">
      <w:pPr>
        <w:pStyle w:val="ListParagraph"/>
        <w:numPr>
          <w:ilvl w:val="0"/>
          <w:numId w:val="36"/>
        </w:numPr>
      </w:pPr>
      <w:r>
        <w:t xml:space="preserve">Exclusions – </w:t>
      </w:r>
    </w:p>
    <w:p w:rsidR="002A70F8" w:rsidRDefault="002A70F8" w:rsidP="002A70F8">
      <w:pPr>
        <w:pStyle w:val="ListParagraph"/>
        <w:numPr>
          <w:ilvl w:val="1"/>
          <w:numId w:val="36"/>
        </w:numPr>
      </w:pPr>
      <w:r>
        <w:t xml:space="preserve">PATH is not responsible for how well the COTS system functions. </w:t>
      </w:r>
    </w:p>
    <w:p w:rsidR="002A70F8" w:rsidRDefault="002A70F8" w:rsidP="002A70F8">
      <w:pPr>
        <w:pStyle w:val="ListParagraph"/>
        <w:numPr>
          <w:ilvl w:val="1"/>
          <w:numId w:val="36"/>
        </w:numPr>
      </w:pPr>
      <w:r>
        <w:t xml:space="preserve">Currently there is no </w:t>
      </w:r>
      <w:r w:rsidRPr="002A70F8">
        <w:t>backup plan per se in the risk register</w:t>
      </w:r>
      <w:r>
        <w:t xml:space="preserve"> for the failure to deliver of all three COTS system vendors</w:t>
      </w:r>
      <w:r w:rsidRPr="002A70F8">
        <w:t>. Thoughts are that if this occurs then we will quickly work out a financial arrangement of some type with one of the vendors. Caltrans also indicated they may wish to have additional internal discussions on this topic</w:t>
      </w:r>
    </w:p>
    <w:p w:rsidR="006341C7" w:rsidRDefault="006341C7" w:rsidP="0035187A">
      <w:pPr>
        <w:pStyle w:val="ListParagraph"/>
        <w:numPr>
          <w:ilvl w:val="0"/>
          <w:numId w:val="36"/>
        </w:numPr>
      </w:pPr>
      <w:r>
        <w:t>Notes –</w:t>
      </w:r>
    </w:p>
    <w:p w:rsidR="006341C7" w:rsidRDefault="006341C7" w:rsidP="0035187A">
      <w:pPr>
        <w:pStyle w:val="ListParagraph"/>
        <w:numPr>
          <w:ilvl w:val="0"/>
          <w:numId w:val="42"/>
        </w:numPr>
      </w:pPr>
      <w:r>
        <w:t xml:space="preserve">This is a challenging </w:t>
      </w:r>
      <w:proofErr w:type="gramStart"/>
      <w:r>
        <w:t>task</w:t>
      </w:r>
      <w:proofErr w:type="gramEnd"/>
      <w:r>
        <w:t xml:space="preserve"> as the vendors are not being paid and are expecting excellent support and working interfaces. </w:t>
      </w:r>
    </w:p>
    <w:p w:rsidR="006341C7" w:rsidRDefault="006341C7" w:rsidP="0035187A">
      <w:pPr>
        <w:pStyle w:val="ListParagraph"/>
        <w:numPr>
          <w:ilvl w:val="0"/>
          <w:numId w:val="42"/>
        </w:numPr>
      </w:pPr>
      <w:r>
        <w:t>The results will be displayed by the ICM subsystem</w:t>
      </w:r>
      <w:r w:rsidR="00DC6890">
        <w:t>.</w:t>
      </w:r>
    </w:p>
    <w:p w:rsidR="006341C7" w:rsidRDefault="00192E7D" w:rsidP="0035187A">
      <w:pPr>
        <w:pStyle w:val="ListParagraph"/>
        <w:numPr>
          <w:ilvl w:val="0"/>
          <w:numId w:val="36"/>
        </w:numPr>
      </w:pPr>
      <w:r>
        <w:t>Concerns and risks –</w:t>
      </w:r>
    </w:p>
    <w:p w:rsidR="006341C7" w:rsidRDefault="006341C7" w:rsidP="0035187A">
      <w:pPr>
        <w:pStyle w:val="ListParagraph"/>
        <w:numPr>
          <w:ilvl w:val="0"/>
          <w:numId w:val="43"/>
        </w:numPr>
      </w:pPr>
      <w:r>
        <w:t xml:space="preserve">The </w:t>
      </w:r>
      <w:r w:rsidR="00975168">
        <w:t xml:space="preserve">COTS </w:t>
      </w:r>
      <w:r>
        <w:t>vendor may choose to not participate</w:t>
      </w:r>
      <w:r w:rsidR="00DC6890">
        <w:t>.</w:t>
      </w:r>
    </w:p>
    <w:p w:rsidR="006341C7" w:rsidRDefault="006341C7" w:rsidP="0035187A">
      <w:pPr>
        <w:pStyle w:val="ListParagraph"/>
        <w:numPr>
          <w:ilvl w:val="0"/>
          <w:numId w:val="43"/>
        </w:numPr>
      </w:pPr>
      <w:r>
        <w:t xml:space="preserve">The </w:t>
      </w:r>
      <w:r w:rsidR="00975168">
        <w:t xml:space="preserve">COTS </w:t>
      </w:r>
      <w:r>
        <w:t>vendor may request assistance that PATH is unable to provide</w:t>
      </w:r>
      <w:r w:rsidR="00DC6890">
        <w:t>.</w:t>
      </w:r>
    </w:p>
    <w:p w:rsidR="00960D34" w:rsidRDefault="00960D34" w:rsidP="004F7685">
      <w:pPr>
        <w:pStyle w:val="Heading2"/>
      </w:pPr>
      <w:bookmarkStart w:id="10" w:name="_Toc490054091"/>
      <w:r>
        <w:t>Lane Closure - Freeway</w:t>
      </w:r>
      <w:bookmarkEnd w:id="10"/>
    </w:p>
    <w:p w:rsidR="00960D34" w:rsidRDefault="00960D34" w:rsidP="0035187A">
      <w:pPr>
        <w:pStyle w:val="ListParagraph"/>
        <w:numPr>
          <w:ilvl w:val="0"/>
          <w:numId w:val="44"/>
        </w:numPr>
      </w:pPr>
      <w:r>
        <w:t>Description – Provide a la</w:t>
      </w:r>
      <w:r w:rsidR="00293762">
        <w:t xml:space="preserve">ne closure system for Caltrans </w:t>
      </w:r>
    </w:p>
    <w:p w:rsidR="00293762" w:rsidRDefault="00293762" w:rsidP="00293762">
      <w:pPr>
        <w:pStyle w:val="ListParagraph"/>
        <w:numPr>
          <w:ilvl w:val="0"/>
          <w:numId w:val="44"/>
        </w:numPr>
      </w:pPr>
      <w:r>
        <w:t xml:space="preserve">Responsible organization – </w:t>
      </w:r>
      <w:r w:rsidRPr="00293762">
        <w:rPr>
          <w:b/>
        </w:rPr>
        <w:t>Caltrans</w:t>
      </w:r>
      <w:r w:rsidR="00BA0568" w:rsidRPr="00EE1907">
        <w:rPr>
          <w:b/>
        </w:rPr>
        <w:t xml:space="preserve"> HQ Ops</w:t>
      </w:r>
    </w:p>
    <w:p w:rsidR="00960D34" w:rsidRDefault="00960D34" w:rsidP="0035187A">
      <w:pPr>
        <w:pStyle w:val="ListParagraph"/>
        <w:numPr>
          <w:ilvl w:val="0"/>
          <w:numId w:val="44"/>
        </w:numPr>
      </w:pPr>
      <w:r>
        <w:t>Caltrans</w:t>
      </w:r>
      <w:r w:rsidR="00293762">
        <w:t xml:space="preserve"> responsibilities</w:t>
      </w:r>
      <w:r>
        <w:t xml:space="preserve"> –  </w:t>
      </w:r>
    </w:p>
    <w:p w:rsidR="00960D34" w:rsidRDefault="00960D34" w:rsidP="0035187A">
      <w:pPr>
        <w:pStyle w:val="ListParagraph"/>
        <w:numPr>
          <w:ilvl w:val="0"/>
          <w:numId w:val="45"/>
        </w:numPr>
      </w:pPr>
      <w:r>
        <w:t>Caltrans currently has a lane closure system already in place. This lane closure system will be used for the I-210</w:t>
      </w:r>
      <w:r w:rsidR="000012C8">
        <w:t>.</w:t>
      </w:r>
    </w:p>
    <w:p w:rsidR="00960D34" w:rsidRDefault="00960D34" w:rsidP="0035187A">
      <w:pPr>
        <w:pStyle w:val="ListParagraph"/>
        <w:numPr>
          <w:ilvl w:val="0"/>
          <w:numId w:val="45"/>
        </w:numPr>
      </w:pPr>
      <w:r>
        <w:t>Caltrans employees should know how to use this system and be able to use it</w:t>
      </w:r>
      <w:r w:rsidR="000012C8">
        <w:t>.</w:t>
      </w:r>
    </w:p>
    <w:p w:rsidR="00960D34" w:rsidRDefault="00960D34" w:rsidP="0035187A">
      <w:pPr>
        <w:pStyle w:val="ListParagraph"/>
        <w:numPr>
          <w:ilvl w:val="0"/>
          <w:numId w:val="44"/>
        </w:numPr>
      </w:pPr>
      <w:r>
        <w:t>Other stakeholders –</w:t>
      </w:r>
    </w:p>
    <w:p w:rsidR="00960D34" w:rsidRDefault="00960D34" w:rsidP="0035187A">
      <w:pPr>
        <w:pStyle w:val="ListParagraph"/>
        <w:numPr>
          <w:ilvl w:val="0"/>
          <w:numId w:val="46"/>
        </w:numPr>
      </w:pPr>
      <w:r>
        <w:t xml:space="preserve">PATH -  </w:t>
      </w:r>
    </w:p>
    <w:p w:rsidR="00960D34" w:rsidRDefault="00960D34" w:rsidP="0035187A">
      <w:pPr>
        <w:pStyle w:val="ListParagraph"/>
        <w:numPr>
          <w:ilvl w:val="0"/>
          <w:numId w:val="47"/>
        </w:numPr>
      </w:pPr>
      <w:r>
        <w:t>Data and Comm</w:t>
      </w:r>
      <w:r w:rsidR="00EE1907">
        <w:t>unication</w:t>
      </w:r>
      <w:r>
        <w:t xml:space="preserve"> interfaces from lane closure to data hub</w:t>
      </w:r>
    </w:p>
    <w:p w:rsidR="00960D34" w:rsidRDefault="00960D34" w:rsidP="0035187A">
      <w:pPr>
        <w:pStyle w:val="ListParagraph"/>
        <w:numPr>
          <w:ilvl w:val="0"/>
          <w:numId w:val="47"/>
        </w:numPr>
      </w:pPr>
      <w:r>
        <w:t>Comm</w:t>
      </w:r>
      <w:r w:rsidR="00EE1907">
        <w:t>unication</w:t>
      </w:r>
      <w:r>
        <w:t xml:space="preserve"> interfaces to stakeholders</w:t>
      </w:r>
    </w:p>
    <w:p w:rsidR="00960D34" w:rsidRDefault="00960D34" w:rsidP="0035187A">
      <w:pPr>
        <w:pStyle w:val="ListParagraph"/>
        <w:numPr>
          <w:ilvl w:val="0"/>
          <w:numId w:val="44"/>
        </w:numPr>
      </w:pPr>
      <w:r>
        <w:t xml:space="preserve">Exclusions – </w:t>
      </w:r>
      <w:r w:rsidR="003066B4">
        <w:t>None</w:t>
      </w:r>
    </w:p>
    <w:p w:rsidR="00960D34" w:rsidRDefault="00960D34" w:rsidP="0035187A">
      <w:pPr>
        <w:pStyle w:val="ListParagraph"/>
        <w:numPr>
          <w:ilvl w:val="0"/>
          <w:numId w:val="44"/>
        </w:numPr>
      </w:pPr>
      <w:r>
        <w:t>Notes –</w:t>
      </w:r>
      <w:r w:rsidR="003066B4">
        <w:t xml:space="preserve"> None</w:t>
      </w:r>
    </w:p>
    <w:p w:rsidR="00960D34" w:rsidRDefault="003066B4" w:rsidP="0035187A">
      <w:pPr>
        <w:pStyle w:val="ListParagraph"/>
        <w:numPr>
          <w:ilvl w:val="0"/>
          <w:numId w:val="44"/>
        </w:numPr>
      </w:pPr>
      <w:r>
        <w:t xml:space="preserve">Concerns and risks - </w:t>
      </w:r>
    </w:p>
    <w:p w:rsidR="00960D34" w:rsidRDefault="00960D34" w:rsidP="0035187A">
      <w:pPr>
        <w:pStyle w:val="ListParagraph"/>
        <w:numPr>
          <w:ilvl w:val="0"/>
          <w:numId w:val="48"/>
        </w:numPr>
      </w:pPr>
      <w:r>
        <w:t xml:space="preserve">The </w:t>
      </w:r>
      <w:r w:rsidR="003066B4">
        <w:t>lane closure system does not always accurately describe the actual lane closure state of the freeway</w:t>
      </w:r>
      <w:r w:rsidR="000012C8">
        <w:t>.</w:t>
      </w:r>
    </w:p>
    <w:p w:rsidR="003066B4" w:rsidRDefault="003066B4" w:rsidP="00352F5B">
      <w:pPr>
        <w:pStyle w:val="Heading2"/>
      </w:pPr>
      <w:bookmarkStart w:id="11" w:name="_Toc490054092"/>
      <w:r>
        <w:t>Lane Closure - Arterial</w:t>
      </w:r>
      <w:bookmarkEnd w:id="11"/>
    </w:p>
    <w:p w:rsidR="003066B4" w:rsidRDefault="003066B4" w:rsidP="0035187A">
      <w:pPr>
        <w:pStyle w:val="ListParagraph"/>
        <w:numPr>
          <w:ilvl w:val="0"/>
          <w:numId w:val="49"/>
        </w:numPr>
      </w:pPr>
      <w:r>
        <w:t xml:space="preserve">Description – Provide a lane closure system for </w:t>
      </w:r>
      <w:r w:rsidR="00A0089E">
        <w:t>stakeholders other than Caltrans. This lane closure system must support arterials</w:t>
      </w:r>
      <w:r w:rsidR="0018633D">
        <w:t>.</w:t>
      </w:r>
    </w:p>
    <w:p w:rsidR="0068592C" w:rsidRDefault="0068592C" w:rsidP="0068592C">
      <w:pPr>
        <w:pStyle w:val="ListParagraph"/>
        <w:numPr>
          <w:ilvl w:val="0"/>
          <w:numId w:val="49"/>
        </w:numPr>
      </w:pPr>
      <w:r>
        <w:t xml:space="preserve">Responsible organization – </w:t>
      </w:r>
      <w:r w:rsidRPr="00293762">
        <w:rPr>
          <w:b/>
        </w:rPr>
        <w:t>Caltrans</w:t>
      </w:r>
      <w:r w:rsidR="00BA0568" w:rsidRPr="00EE1907">
        <w:rPr>
          <w:b/>
        </w:rPr>
        <w:t xml:space="preserve"> HQ Ops</w:t>
      </w:r>
    </w:p>
    <w:p w:rsidR="0068592C" w:rsidRDefault="0068592C" w:rsidP="0068592C">
      <w:pPr>
        <w:pStyle w:val="ListParagraph"/>
        <w:numPr>
          <w:ilvl w:val="0"/>
          <w:numId w:val="49"/>
        </w:numPr>
      </w:pPr>
      <w:r>
        <w:t xml:space="preserve">Caltrans responsibilities –  </w:t>
      </w:r>
    </w:p>
    <w:p w:rsidR="003066B4" w:rsidRDefault="003066B4" w:rsidP="0035187A">
      <w:pPr>
        <w:pStyle w:val="ListParagraph"/>
        <w:numPr>
          <w:ilvl w:val="0"/>
          <w:numId w:val="50"/>
        </w:numPr>
      </w:pPr>
      <w:r>
        <w:t>Caltrans currently has a lane closure system already in place. This lane closure system will be used for the I-210</w:t>
      </w:r>
      <w:r w:rsidR="0018633D">
        <w:t>.</w:t>
      </w:r>
    </w:p>
    <w:p w:rsidR="003066B4" w:rsidRDefault="006356DA" w:rsidP="006356DA">
      <w:pPr>
        <w:pStyle w:val="ListParagraph"/>
        <w:numPr>
          <w:ilvl w:val="0"/>
          <w:numId w:val="49"/>
        </w:numPr>
      </w:pPr>
      <w:r>
        <w:t xml:space="preserve">Caltrans employees should be able to use the system in a “read only” mode. Caltrans personnel are note responsible for entering or verifying arterial lane closure information </w:t>
      </w:r>
      <w:r w:rsidR="003066B4">
        <w:t>Other stakeholders –</w:t>
      </w:r>
    </w:p>
    <w:p w:rsidR="003066B4" w:rsidRDefault="003066B4" w:rsidP="0035187A">
      <w:pPr>
        <w:pStyle w:val="ListParagraph"/>
        <w:numPr>
          <w:ilvl w:val="0"/>
          <w:numId w:val="51"/>
        </w:numPr>
      </w:pPr>
      <w:r>
        <w:t xml:space="preserve">PATH -  </w:t>
      </w:r>
    </w:p>
    <w:p w:rsidR="006356DA" w:rsidRDefault="006356DA" w:rsidP="00EE1907">
      <w:pPr>
        <w:pStyle w:val="ListParagraph"/>
        <w:numPr>
          <w:ilvl w:val="3"/>
          <w:numId w:val="51"/>
        </w:numPr>
      </w:pPr>
      <w:r>
        <w:t>Data and Comm</w:t>
      </w:r>
      <w:r w:rsidR="00EE1907">
        <w:t>unication</w:t>
      </w:r>
      <w:r>
        <w:t xml:space="preserve"> interfaces from lane closure to data hub</w:t>
      </w:r>
    </w:p>
    <w:p w:rsidR="006356DA" w:rsidRDefault="006356DA" w:rsidP="00EE1907">
      <w:pPr>
        <w:pStyle w:val="ListParagraph"/>
        <w:numPr>
          <w:ilvl w:val="3"/>
          <w:numId w:val="51"/>
        </w:numPr>
      </w:pPr>
      <w:r>
        <w:t>Comm</w:t>
      </w:r>
      <w:r w:rsidR="00EE1907">
        <w:t>unication</w:t>
      </w:r>
      <w:r>
        <w:t xml:space="preserve"> interfaces to stakeholders</w:t>
      </w:r>
    </w:p>
    <w:p w:rsidR="006356DA" w:rsidRDefault="006356DA" w:rsidP="0035187A">
      <w:pPr>
        <w:pStyle w:val="ListParagraph"/>
        <w:numPr>
          <w:ilvl w:val="0"/>
          <w:numId w:val="51"/>
        </w:numPr>
      </w:pPr>
      <w:r>
        <w:t>Cities and County</w:t>
      </w:r>
    </w:p>
    <w:p w:rsidR="006356DA" w:rsidRDefault="006356DA" w:rsidP="00EE1907">
      <w:pPr>
        <w:pStyle w:val="ListParagraph"/>
        <w:numPr>
          <w:ilvl w:val="3"/>
          <w:numId w:val="51"/>
        </w:numPr>
      </w:pPr>
      <w:r>
        <w:t>The Cities and County are responsible for entering, maintaining and removing lane closure entries.</w:t>
      </w:r>
    </w:p>
    <w:p w:rsidR="003066B4" w:rsidRDefault="003066B4" w:rsidP="0035187A">
      <w:pPr>
        <w:pStyle w:val="ListParagraph"/>
        <w:numPr>
          <w:ilvl w:val="0"/>
          <w:numId w:val="49"/>
        </w:numPr>
      </w:pPr>
      <w:r>
        <w:t xml:space="preserve">Exclusions – PATH is not responsible for how well the </w:t>
      </w:r>
      <w:r w:rsidR="00A0089E">
        <w:t>Caltrans provided system functions</w:t>
      </w:r>
      <w:r w:rsidR="0018633D">
        <w:t>.</w:t>
      </w:r>
      <w:r w:rsidR="006871B2">
        <w:t xml:space="preserve"> PATH does not plan to actively police these closures but will review on a regular basis with the stakeholders. If there are problems during an incident then the level of effort focused on ensuring accuracy will be increased</w:t>
      </w:r>
    </w:p>
    <w:p w:rsidR="003066B4" w:rsidRDefault="003066B4" w:rsidP="0035187A">
      <w:pPr>
        <w:pStyle w:val="ListParagraph"/>
        <w:numPr>
          <w:ilvl w:val="0"/>
          <w:numId w:val="49"/>
        </w:numPr>
      </w:pPr>
      <w:r>
        <w:t>Notes –</w:t>
      </w:r>
    </w:p>
    <w:p w:rsidR="00A0089E" w:rsidRDefault="00A0089E" w:rsidP="0035187A">
      <w:pPr>
        <w:pStyle w:val="ListParagraph"/>
        <w:numPr>
          <w:ilvl w:val="0"/>
          <w:numId w:val="52"/>
        </w:numPr>
      </w:pPr>
      <w:r>
        <w:t xml:space="preserve">This system was designed for use by the </w:t>
      </w:r>
      <w:r w:rsidR="00EE1907">
        <w:t>high-speed</w:t>
      </w:r>
      <w:r>
        <w:t xml:space="preserve"> rail system</w:t>
      </w:r>
      <w:r w:rsidR="0018633D">
        <w:t>.</w:t>
      </w:r>
    </w:p>
    <w:p w:rsidR="003066B4" w:rsidRDefault="00192E7D" w:rsidP="0035187A">
      <w:pPr>
        <w:pStyle w:val="ListParagraph"/>
        <w:numPr>
          <w:ilvl w:val="0"/>
          <w:numId w:val="49"/>
        </w:numPr>
      </w:pPr>
      <w:r>
        <w:t>Concerns and risks –</w:t>
      </w:r>
    </w:p>
    <w:p w:rsidR="003066B4" w:rsidRDefault="00A0089E" w:rsidP="0035187A">
      <w:pPr>
        <w:pStyle w:val="ListParagraph"/>
        <w:numPr>
          <w:ilvl w:val="0"/>
          <w:numId w:val="53"/>
        </w:numPr>
      </w:pPr>
      <w:r>
        <w:t>The system may not work to the degree acceptable to the stakeholders</w:t>
      </w:r>
      <w:r w:rsidR="0018633D">
        <w:t>.</w:t>
      </w:r>
    </w:p>
    <w:p w:rsidR="003066B4" w:rsidRDefault="00A0089E" w:rsidP="0035187A">
      <w:pPr>
        <w:pStyle w:val="ListParagraph"/>
        <w:numPr>
          <w:ilvl w:val="0"/>
          <w:numId w:val="53"/>
        </w:numPr>
      </w:pPr>
      <w:r>
        <w:t>Stakeholders may not be able to develop processes to use it</w:t>
      </w:r>
      <w:r w:rsidR="0018633D">
        <w:t>.</w:t>
      </w:r>
    </w:p>
    <w:p w:rsidR="00AB604E" w:rsidRDefault="00AB604E" w:rsidP="00352F5B">
      <w:pPr>
        <w:pStyle w:val="Heading2"/>
      </w:pPr>
      <w:bookmarkStart w:id="12" w:name="_Toc490054093"/>
      <w:r>
        <w:t>Signal Control</w:t>
      </w:r>
      <w:r w:rsidR="003D1539">
        <w:t xml:space="preserve"> C2C Interface</w:t>
      </w:r>
      <w:r>
        <w:t xml:space="preserve"> – TSMSS by Transcore for Caltrans</w:t>
      </w:r>
      <w:bookmarkEnd w:id="12"/>
    </w:p>
    <w:p w:rsidR="00AB604E" w:rsidRDefault="00AB604E" w:rsidP="0035187A">
      <w:pPr>
        <w:pStyle w:val="ListParagraph"/>
        <w:numPr>
          <w:ilvl w:val="0"/>
          <w:numId w:val="54"/>
        </w:numPr>
      </w:pPr>
      <w:r>
        <w:t>Description – Develop</w:t>
      </w:r>
      <w:r w:rsidR="00577CFD">
        <w:t>, install</w:t>
      </w:r>
      <w:r w:rsidR="005637C5">
        <w:t>,</w:t>
      </w:r>
      <w:r w:rsidR="00577CFD">
        <w:t xml:space="preserve"> and test</w:t>
      </w:r>
      <w:r>
        <w:t xml:space="preserve"> a C2C interface </w:t>
      </w:r>
      <w:r w:rsidR="00577CFD">
        <w:t>for use be</w:t>
      </w:r>
      <w:r w:rsidR="005637C5">
        <w:t>tween TSMSS and the CC data hub</w:t>
      </w:r>
    </w:p>
    <w:p w:rsidR="005637C5" w:rsidRPr="00F02C27" w:rsidRDefault="005637C5" w:rsidP="005637C5">
      <w:pPr>
        <w:pStyle w:val="ListParagraph"/>
        <w:numPr>
          <w:ilvl w:val="0"/>
          <w:numId w:val="54"/>
        </w:numPr>
      </w:pPr>
      <w:r>
        <w:t xml:space="preserve">Responsible organization – </w:t>
      </w:r>
      <w:r w:rsidRPr="00F02C27">
        <w:rPr>
          <w:b/>
        </w:rPr>
        <w:t>PATH</w:t>
      </w:r>
    </w:p>
    <w:p w:rsidR="00AB604E" w:rsidRDefault="00AB604E" w:rsidP="0035187A">
      <w:pPr>
        <w:pStyle w:val="ListParagraph"/>
        <w:numPr>
          <w:ilvl w:val="0"/>
          <w:numId w:val="54"/>
        </w:numPr>
      </w:pPr>
      <w:r>
        <w:t xml:space="preserve">PATH </w:t>
      </w:r>
      <w:r w:rsidR="005637C5">
        <w:t xml:space="preserve">responsibilities </w:t>
      </w:r>
      <w:r w:rsidR="006A2C80">
        <w:t xml:space="preserve">– </w:t>
      </w:r>
      <w:r w:rsidR="00577CFD">
        <w:t xml:space="preserve">This will be subcontracted to </w:t>
      </w:r>
      <w:proofErr w:type="spellStart"/>
      <w:r w:rsidR="00577CFD">
        <w:t>Transcore</w:t>
      </w:r>
      <w:proofErr w:type="spellEnd"/>
      <w:r w:rsidR="00577CFD">
        <w:t xml:space="preserve"> for implementation</w:t>
      </w:r>
      <w:r w:rsidR="005637C5">
        <w:t>,</w:t>
      </w:r>
      <w:r w:rsidR="00577CFD">
        <w:t xml:space="preserve"> but PATH is responsible for </w:t>
      </w:r>
      <w:r w:rsidR="003D1539">
        <w:t>ensuring the results meet requirements</w:t>
      </w:r>
      <w:r w:rsidR="005637C5">
        <w:t>.</w:t>
      </w:r>
    </w:p>
    <w:p w:rsidR="00AB604E" w:rsidRDefault="00AB604E" w:rsidP="0035187A">
      <w:pPr>
        <w:pStyle w:val="ListParagraph"/>
        <w:numPr>
          <w:ilvl w:val="0"/>
          <w:numId w:val="55"/>
        </w:numPr>
      </w:pPr>
      <w:r>
        <w:t>Legal</w:t>
      </w:r>
    </w:p>
    <w:p w:rsidR="003D1539" w:rsidRDefault="00AB604E" w:rsidP="0035187A">
      <w:pPr>
        <w:pStyle w:val="ListParagraph"/>
        <w:numPr>
          <w:ilvl w:val="0"/>
          <w:numId w:val="59"/>
        </w:numPr>
      </w:pPr>
      <w:r>
        <w:t>Manage any of the legal agreements required</w:t>
      </w:r>
    </w:p>
    <w:p w:rsidR="003D1539" w:rsidRDefault="003D1539" w:rsidP="0035187A">
      <w:pPr>
        <w:pStyle w:val="ListParagraph"/>
        <w:numPr>
          <w:ilvl w:val="0"/>
          <w:numId w:val="55"/>
        </w:numPr>
      </w:pPr>
      <w:r>
        <w:t>Project Management</w:t>
      </w:r>
    </w:p>
    <w:p w:rsidR="003D1539" w:rsidRDefault="003D1539" w:rsidP="0035187A">
      <w:pPr>
        <w:pStyle w:val="ListParagraph"/>
        <w:numPr>
          <w:ilvl w:val="0"/>
          <w:numId w:val="60"/>
        </w:numPr>
      </w:pPr>
      <w:r>
        <w:t xml:space="preserve">Manage </w:t>
      </w:r>
      <w:proofErr w:type="spellStart"/>
      <w:r>
        <w:t>Transcore’s</w:t>
      </w:r>
      <w:proofErr w:type="spellEnd"/>
      <w:r>
        <w:t xml:space="preserve"> subcontract</w:t>
      </w:r>
    </w:p>
    <w:p w:rsidR="00AB604E" w:rsidRDefault="00AB604E" w:rsidP="0035187A">
      <w:pPr>
        <w:pStyle w:val="ListParagraph"/>
        <w:numPr>
          <w:ilvl w:val="0"/>
          <w:numId w:val="55"/>
        </w:numPr>
      </w:pPr>
      <w:r>
        <w:t>Design</w:t>
      </w:r>
    </w:p>
    <w:p w:rsidR="00AB604E" w:rsidRDefault="00577CFD" w:rsidP="0035187A">
      <w:pPr>
        <w:pStyle w:val="ListParagraph"/>
        <w:numPr>
          <w:ilvl w:val="0"/>
          <w:numId w:val="61"/>
        </w:numPr>
      </w:pPr>
      <w:r>
        <w:t xml:space="preserve">TMDD </w:t>
      </w:r>
      <w:r w:rsidR="00AB604E">
        <w:t>Interfaces</w:t>
      </w:r>
    </w:p>
    <w:p w:rsidR="00AB604E" w:rsidRDefault="00AB604E" w:rsidP="0035187A">
      <w:pPr>
        <w:pStyle w:val="ListParagraph"/>
        <w:numPr>
          <w:ilvl w:val="0"/>
          <w:numId w:val="55"/>
        </w:numPr>
      </w:pPr>
      <w:r>
        <w:t xml:space="preserve">Implementation </w:t>
      </w:r>
    </w:p>
    <w:p w:rsidR="00AB604E" w:rsidRDefault="00577CFD" w:rsidP="0035187A">
      <w:pPr>
        <w:pStyle w:val="ListParagraph"/>
        <w:numPr>
          <w:ilvl w:val="0"/>
          <w:numId w:val="62"/>
        </w:numPr>
      </w:pPr>
      <w:r>
        <w:t>Interface to data hub</w:t>
      </w:r>
    </w:p>
    <w:p w:rsidR="00AB604E" w:rsidRDefault="00577CFD" w:rsidP="0035187A">
      <w:pPr>
        <w:pStyle w:val="ListParagraph"/>
        <w:numPr>
          <w:ilvl w:val="0"/>
          <w:numId w:val="55"/>
        </w:numPr>
      </w:pPr>
      <w:r>
        <w:t>Evaluation</w:t>
      </w:r>
      <w:r w:rsidR="00AB604E">
        <w:t xml:space="preserve"> </w:t>
      </w:r>
    </w:p>
    <w:p w:rsidR="00AB604E" w:rsidRDefault="00AB604E" w:rsidP="0035187A">
      <w:pPr>
        <w:pStyle w:val="ListParagraph"/>
        <w:numPr>
          <w:ilvl w:val="0"/>
          <w:numId w:val="63"/>
        </w:numPr>
      </w:pPr>
      <w:r>
        <w:t>Lead the evaluation process</w:t>
      </w:r>
    </w:p>
    <w:p w:rsidR="00577CFD" w:rsidRDefault="00AB604E" w:rsidP="0035187A">
      <w:pPr>
        <w:pStyle w:val="ListParagraph"/>
        <w:numPr>
          <w:ilvl w:val="0"/>
          <w:numId w:val="54"/>
        </w:numPr>
      </w:pPr>
      <w:r>
        <w:t xml:space="preserve">Other stakeholders – </w:t>
      </w:r>
    </w:p>
    <w:p w:rsidR="00AB604E" w:rsidRDefault="00577CFD" w:rsidP="0035187A">
      <w:pPr>
        <w:pStyle w:val="ListParagraph"/>
        <w:numPr>
          <w:ilvl w:val="0"/>
          <w:numId w:val="56"/>
        </w:numPr>
      </w:pPr>
      <w:r>
        <w:t>Caltrans</w:t>
      </w:r>
      <w:r w:rsidR="00BA0568">
        <w:t xml:space="preserve"> </w:t>
      </w:r>
      <w:r w:rsidR="00BA0568" w:rsidRPr="00EE1907">
        <w:t>D7 with Support of HQ Ops</w:t>
      </w:r>
    </w:p>
    <w:p w:rsidR="00577CFD" w:rsidRDefault="00577CFD" w:rsidP="0035187A">
      <w:pPr>
        <w:pStyle w:val="ListParagraph"/>
        <w:numPr>
          <w:ilvl w:val="0"/>
          <w:numId w:val="64"/>
        </w:numPr>
      </w:pPr>
      <w:r>
        <w:t xml:space="preserve">Work with </w:t>
      </w:r>
      <w:proofErr w:type="spellStart"/>
      <w:r>
        <w:t>Transcore</w:t>
      </w:r>
      <w:proofErr w:type="spellEnd"/>
      <w:r>
        <w:t xml:space="preserve"> and PATH to install, configure</w:t>
      </w:r>
      <w:r w:rsidR="005637C5">
        <w:t>,</w:t>
      </w:r>
      <w:r>
        <w:t xml:space="preserve"> and test the functionality. Provide needed access to servers, communication paths</w:t>
      </w:r>
      <w:r w:rsidR="005637C5">
        <w:t>,</w:t>
      </w:r>
      <w:r>
        <w:t xml:space="preserve"> and personnel.</w:t>
      </w:r>
    </w:p>
    <w:p w:rsidR="00AB604E" w:rsidRDefault="00AB604E" w:rsidP="0035187A">
      <w:pPr>
        <w:pStyle w:val="ListParagraph"/>
        <w:numPr>
          <w:ilvl w:val="0"/>
          <w:numId w:val="54"/>
        </w:numPr>
      </w:pPr>
      <w:r>
        <w:t xml:space="preserve">Exclusions – </w:t>
      </w:r>
      <w:r w:rsidR="006871B2">
        <w:t xml:space="preserve">Caltrans HQ and D7 employees must permit </w:t>
      </w:r>
      <w:proofErr w:type="spellStart"/>
      <w:r w:rsidR="006871B2">
        <w:t>Transcore</w:t>
      </w:r>
      <w:proofErr w:type="spellEnd"/>
      <w:r w:rsidR="006871B2">
        <w:t xml:space="preserve"> to install the system in the TMC and permit the exchange of information between the new functionality and the data hub, DSS and ICM subsystem.</w:t>
      </w:r>
    </w:p>
    <w:p w:rsidR="00AB604E" w:rsidRDefault="00AB604E" w:rsidP="0035187A">
      <w:pPr>
        <w:pStyle w:val="ListParagraph"/>
        <w:numPr>
          <w:ilvl w:val="0"/>
          <w:numId w:val="54"/>
        </w:numPr>
      </w:pPr>
      <w:r>
        <w:t>Notes –</w:t>
      </w:r>
    </w:p>
    <w:p w:rsidR="00577CFD" w:rsidRDefault="00577CFD" w:rsidP="0035187A">
      <w:pPr>
        <w:pStyle w:val="ListParagraph"/>
        <w:numPr>
          <w:ilvl w:val="0"/>
          <w:numId w:val="57"/>
        </w:numPr>
      </w:pPr>
      <w:r>
        <w:t>We are building a common set of TMDD interface requirements for this</w:t>
      </w:r>
      <w:r w:rsidR="005637C5">
        <w:t>.</w:t>
      </w:r>
    </w:p>
    <w:p w:rsidR="00AB604E" w:rsidRDefault="00192E7D" w:rsidP="0035187A">
      <w:pPr>
        <w:pStyle w:val="ListParagraph"/>
        <w:numPr>
          <w:ilvl w:val="0"/>
          <w:numId w:val="54"/>
        </w:numPr>
      </w:pPr>
      <w:r>
        <w:t>Concerns and risks –</w:t>
      </w:r>
    </w:p>
    <w:p w:rsidR="00AB604E" w:rsidRDefault="00243B06" w:rsidP="0035187A">
      <w:pPr>
        <w:pStyle w:val="ListParagraph"/>
        <w:numPr>
          <w:ilvl w:val="0"/>
          <w:numId w:val="58"/>
        </w:numPr>
      </w:pPr>
      <w:r>
        <w:t>Standard contracting risks</w:t>
      </w:r>
      <w:r w:rsidR="005637C5">
        <w:t>.</w:t>
      </w:r>
    </w:p>
    <w:p w:rsidR="003D1539" w:rsidRDefault="003D1539" w:rsidP="00352F5B">
      <w:pPr>
        <w:pStyle w:val="Heading2"/>
      </w:pPr>
      <w:bookmarkStart w:id="13" w:name="_Toc490054094"/>
      <w:r>
        <w:t>Signal Control C2C Interface – Transsuite by Transcore for</w:t>
      </w:r>
      <w:r w:rsidR="00866241">
        <w:t xml:space="preserve"> </w:t>
      </w:r>
      <w:r>
        <w:t>Arcadia</w:t>
      </w:r>
      <w:bookmarkEnd w:id="13"/>
    </w:p>
    <w:p w:rsidR="003D1539" w:rsidRDefault="003D1539" w:rsidP="0035187A">
      <w:pPr>
        <w:pStyle w:val="ListParagraph"/>
        <w:numPr>
          <w:ilvl w:val="0"/>
          <w:numId w:val="65"/>
        </w:numPr>
      </w:pPr>
      <w:r>
        <w:t xml:space="preserve">Description – Install and test a C2C interface for use between </w:t>
      </w:r>
      <w:proofErr w:type="spellStart"/>
      <w:r w:rsidR="00BC68B7">
        <w:t>Transsuite</w:t>
      </w:r>
      <w:proofErr w:type="spellEnd"/>
      <w:r w:rsidR="00BC68B7">
        <w:t xml:space="preserve"> and the CC data hub</w:t>
      </w:r>
    </w:p>
    <w:p w:rsidR="00A973B5" w:rsidRPr="00F02C27" w:rsidRDefault="00A973B5" w:rsidP="00A973B5">
      <w:pPr>
        <w:pStyle w:val="ListParagraph"/>
        <w:numPr>
          <w:ilvl w:val="0"/>
          <w:numId w:val="65"/>
        </w:numPr>
      </w:pPr>
      <w:r>
        <w:t xml:space="preserve">Responsible organization – </w:t>
      </w:r>
      <w:r w:rsidRPr="00F02C27">
        <w:rPr>
          <w:b/>
        </w:rPr>
        <w:t>PATH</w:t>
      </w:r>
    </w:p>
    <w:p w:rsidR="003D1539" w:rsidRDefault="003D1539" w:rsidP="0035187A">
      <w:pPr>
        <w:pStyle w:val="ListParagraph"/>
        <w:numPr>
          <w:ilvl w:val="0"/>
          <w:numId w:val="65"/>
        </w:numPr>
      </w:pPr>
      <w:r>
        <w:t xml:space="preserve">PATH </w:t>
      </w:r>
      <w:r w:rsidR="00A973B5">
        <w:t xml:space="preserve">responsibilities </w:t>
      </w:r>
      <w:r w:rsidR="006A2C80">
        <w:t xml:space="preserve">– </w:t>
      </w:r>
      <w:r>
        <w:t xml:space="preserve">This will be subcontracted to </w:t>
      </w:r>
      <w:proofErr w:type="spellStart"/>
      <w:r>
        <w:t>Transcore</w:t>
      </w:r>
      <w:proofErr w:type="spellEnd"/>
      <w:r>
        <w:t xml:space="preserve"> for implementation</w:t>
      </w:r>
      <w:r w:rsidR="00BC68B7">
        <w:t>,</w:t>
      </w:r>
      <w:r>
        <w:t xml:space="preserve"> but PATH is responsible for ensuring the results meet requirements</w:t>
      </w:r>
      <w:r w:rsidR="00BC68B7">
        <w:t>.</w:t>
      </w:r>
    </w:p>
    <w:p w:rsidR="003D1539" w:rsidRDefault="003D1539" w:rsidP="0035187A">
      <w:pPr>
        <w:pStyle w:val="ListParagraph"/>
        <w:numPr>
          <w:ilvl w:val="0"/>
          <w:numId w:val="66"/>
        </w:numPr>
      </w:pPr>
      <w:r>
        <w:t>Legal</w:t>
      </w:r>
    </w:p>
    <w:p w:rsidR="003D1539" w:rsidRDefault="003D1539" w:rsidP="0035187A">
      <w:pPr>
        <w:pStyle w:val="ListParagraph"/>
        <w:numPr>
          <w:ilvl w:val="0"/>
          <w:numId w:val="67"/>
        </w:numPr>
      </w:pPr>
      <w:r>
        <w:t>Manage any of the legal agreements required</w:t>
      </w:r>
    </w:p>
    <w:p w:rsidR="003D1539" w:rsidRDefault="003D1539" w:rsidP="0035187A">
      <w:pPr>
        <w:pStyle w:val="ListParagraph"/>
        <w:numPr>
          <w:ilvl w:val="0"/>
          <w:numId w:val="66"/>
        </w:numPr>
      </w:pPr>
      <w:r>
        <w:t>Project Management</w:t>
      </w:r>
    </w:p>
    <w:p w:rsidR="003D1539" w:rsidRDefault="003D1539" w:rsidP="0035187A">
      <w:pPr>
        <w:pStyle w:val="ListParagraph"/>
        <w:numPr>
          <w:ilvl w:val="0"/>
          <w:numId w:val="68"/>
        </w:numPr>
      </w:pPr>
      <w:r>
        <w:t xml:space="preserve">Manage </w:t>
      </w:r>
      <w:proofErr w:type="spellStart"/>
      <w:r>
        <w:t>Transcore’s</w:t>
      </w:r>
      <w:proofErr w:type="spellEnd"/>
      <w:r>
        <w:t xml:space="preserve"> subcontract</w:t>
      </w:r>
    </w:p>
    <w:p w:rsidR="003D1539" w:rsidRDefault="003D1539" w:rsidP="0035187A">
      <w:pPr>
        <w:pStyle w:val="ListParagraph"/>
        <w:numPr>
          <w:ilvl w:val="0"/>
          <w:numId w:val="66"/>
        </w:numPr>
      </w:pPr>
      <w:r>
        <w:t>Design</w:t>
      </w:r>
    </w:p>
    <w:p w:rsidR="003D1539" w:rsidRDefault="003D1539" w:rsidP="0035187A">
      <w:pPr>
        <w:pStyle w:val="ListParagraph"/>
        <w:numPr>
          <w:ilvl w:val="0"/>
          <w:numId w:val="69"/>
        </w:numPr>
      </w:pPr>
      <w:r>
        <w:t>TMDD Interfaces</w:t>
      </w:r>
    </w:p>
    <w:p w:rsidR="003D1539" w:rsidRDefault="003D1539" w:rsidP="0035187A">
      <w:pPr>
        <w:pStyle w:val="ListParagraph"/>
        <w:numPr>
          <w:ilvl w:val="0"/>
          <w:numId w:val="66"/>
        </w:numPr>
      </w:pPr>
      <w:r>
        <w:t xml:space="preserve">Implementation </w:t>
      </w:r>
    </w:p>
    <w:p w:rsidR="003D1539" w:rsidRDefault="003D1539" w:rsidP="0035187A">
      <w:pPr>
        <w:pStyle w:val="ListParagraph"/>
        <w:numPr>
          <w:ilvl w:val="0"/>
          <w:numId w:val="70"/>
        </w:numPr>
      </w:pPr>
      <w:r>
        <w:t>Interface to data hub</w:t>
      </w:r>
    </w:p>
    <w:p w:rsidR="003D1539" w:rsidRDefault="003D1539" w:rsidP="0035187A">
      <w:pPr>
        <w:pStyle w:val="ListParagraph"/>
        <w:numPr>
          <w:ilvl w:val="0"/>
          <w:numId w:val="66"/>
        </w:numPr>
      </w:pPr>
      <w:r>
        <w:t xml:space="preserve">Evaluation </w:t>
      </w:r>
    </w:p>
    <w:p w:rsidR="003D1539" w:rsidRDefault="003D1539" w:rsidP="0035187A">
      <w:pPr>
        <w:pStyle w:val="ListParagraph"/>
        <w:numPr>
          <w:ilvl w:val="0"/>
          <w:numId w:val="71"/>
        </w:numPr>
      </w:pPr>
      <w:r>
        <w:t>Lead the evaluation process</w:t>
      </w:r>
    </w:p>
    <w:p w:rsidR="003D1539" w:rsidRDefault="003D1539" w:rsidP="0035187A">
      <w:pPr>
        <w:pStyle w:val="ListParagraph"/>
        <w:numPr>
          <w:ilvl w:val="0"/>
          <w:numId w:val="65"/>
        </w:numPr>
      </w:pPr>
      <w:r>
        <w:t xml:space="preserve">Other stakeholders – </w:t>
      </w:r>
    </w:p>
    <w:p w:rsidR="003D1539" w:rsidRDefault="003D1539" w:rsidP="0035187A">
      <w:pPr>
        <w:pStyle w:val="ListParagraph"/>
        <w:numPr>
          <w:ilvl w:val="0"/>
          <w:numId w:val="72"/>
        </w:numPr>
      </w:pPr>
      <w:r>
        <w:t>Arcadia</w:t>
      </w:r>
    </w:p>
    <w:p w:rsidR="003D1539" w:rsidRDefault="003D1539" w:rsidP="0035187A">
      <w:pPr>
        <w:pStyle w:val="ListParagraph"/>
        <w:numPr>
          <w:ilvl w:val="0"/>
          <w:numId w:val="73"/>
        </w:numPr>
      </w:pPr>
      <w:r>
        <w:t xml:space="preserve">Work with </w:t>
      </w:r>
      <w:proofErr w:type="spellStart"/>
      <w:r w:rsidR="007011BA">
        <w:t>Transcore</w:t>
      </w:r>
      <w:proofErr w:type="spellEnd"/>
      <w:r w:rsidR="007011BA">
        <w:t xml:space="preserve"> </w:t>
      </w:r>
      <w:r>
        <w:t>and PATH to install, configure</w:t>
      </w:r>
      <w:r w:rsidR="00BC68B7">
        <w:t>,</w:t>
      </w:r>
      <w:r>
        <w:t xml:space="preserve"> and test the functionality. Provide needed access to servers, communication paths</w:t>
      </w:r>
      <w:r w:rsidR="00BC68B7">
        <w:t>,</w:t>
      </w:r>
      <w:r>
        <w:t xml:space="preserve"> and personnel.</w:t>
      </w:r>
    </w:p>
    <w:p w:rsidR="003D1539" w:rsidRDefault="003D1539" w:rsidP="0035187A">
      <w:pPr>
        <w:pStyle w:val="ListParagraph"/>
        <w:numPr>
          <w:ilvl w:val="0"/>
          <w:numId w:val="65"/>
        </w:numPr>
      </w:pPr>
      <w:r>
        <w:t xml:space="preserve">Exclusions – </w:t>
      </w:r>
      <w:r w:rsidR="00D3680A">
        <w:t xml:space="preserve">Arcadia employees must permit </w:t>
      </w:r>
      <w:proofErr w:type="spellStart"/>
      <w:r w:rsidR="00D3680A">
        <w:t>Transcore</w:t>
      </w:r>
      <w:proofErr w:type="spellEnd"/>
      <w:r w:rsidR="00D3680A">
        <w:t xml:space="preserve"> to install the system in the TMC and permit the exchange of information between the new functionality and the data hub, DSS and ICM subsystem.</w:t>
      </w:r>
    </w:p>
    <w:p w:rsidR="003D1539" w:rsidRDefault="003D1539" w:rsidP="0035187A">
      <w:pPr>
        <w:pStyle w:val="ListParagraph"/>
        <w:numPr>
          <w:ilvl w:val="0"/>
          <w:numId w:val="65"/>
        </w:numPr>
      </w:pPr>
      <w:r>
        <w:t>Notes –</w:t>
      </w:r>
    </w:p>
    <w:p w:rsidR="003D1539" w:rsidRDefault="003D1539" w:rsidP="0035187A">
      <w:pPr>
        <w:pStyle w:val="ListParagraph"/>
        <w:numPr>
          <w:ilvl w:val="0"/>
          <w:numId w:val="74"/>
        </w:numPr>
      </w:pPr>
      <w:r>
        <w:t>The actual interface will be developed as part of the TSMSS interface for Caltrans</w:t>
      </w:r>
      <w:r w:rsidR="00BC68B7">
        <w:t>.</w:t>
      </w:r>
    </w:p>
    <w:p w:rsidR="003D1539" w:rsidRDefault="003D1539" w:rsidP="0035187A">
      <w:pPr>
        <w:pStyle w:val="ListParagraph"/>
        <w:numPr>
          <w:ilvl w:val="0"/>
          <w:numId w:val="74"/>
        </w:numPr>
      </w:pPr>
      <w:r>
        <w:t>We are building a common set of TMDD interface requirements for this</w:t>
      </w:r>
      <w:r w:rsidR="00BC68B7">
        <w:t>.</w:t>
      </w:r>
    </w:p>
    <w:p w:rsidR="003D1539" w:rsidRDefault="00192E7D" w:rsidP="0035187A">
      <w:pPr>
        <w:pStyle w:val="ListParagraph"/>
        <w:numPr>
          <w:ilvl w:val="0"/>
          <w:numId w:val="65"/>
        </w:numPr>
      </w:pPr>
      <w:r>
        <w:t>Concerns and risks –</w:t>
      </w:r>
    </w:p>
    <w:p w:rsidR="003D1539" w:rsidRDefault="006871B2" w:rsidP="0035187A">
      <w:pPr>
        <w:pStyle w:val="ListParagraph"/>
        <w:numPr>
          <w:ilvl w:val="0"/>
          <w:numId w:val="75"/>
        </w:numPr>
      </w:pPr>
      <w:r>
        <w:t xml:space="preserve">Standard contracting </w:t>
      </w:r>
      <w:r w:rsidR="009C6BB4">
        <w:t>risks.</w:t>
      </w:r>
    </w:p>
    <w:p w:rsidR="003D1539" w:rsidRDefault="003D1539" w:rsidP="00352F5B">
      <w:pPr>
        <w:pStyle w:val="Heading2"/>
      </w:pPr>
      <w:bookmarkStart w:id="14" w:name="_Toc490054095"/>
      <w:r>
        <w:t>Signal Control C2C Interface – Transparity by McCain for Pasadena</w:t>
      </w:r>
      <w:bookmarkEnd w:id="14"/>
    </w:p>
    <w:p w:rsidR="003D1539" w:rsidRDefault="003D1539" w:rsidP="0035187A">
      <w:pPr>
        <w:pStyle w:val="ListParagraph"/>
        <w:numPr>
          <w:ilvl w:val="0"/>
          <w:numId w:val="76"/>
        </w:numPr>
      </w:pPr>
      <w:r>
        <w:t>Description – Develop, install</w:t>
      </w:r>
      <w:r w:rsidR="007011BA">
        <w:t>,</w:t>
      </w:r>
      <w:r>
        <w:t xml:space="preserve"> and test a C2C interface for use between </w:t>
      </w:r>
      <w:proofErr w:type="spellStart"/>
      <w:r>
        <w:t>T</w:t>
      </w:r>
      <w:r w:rsidR="007011BA">
        <w:t>ransparity</w:t>
      </w:r>
      <w:proofErr w:type="spellEnd"/>
      <w:r w:rsidR="007011BA">
        <w:t xml:space="preserve"> and the CC data hub</w:t>
      </w:r>
    </w:p>
    <w:p w:rsidR="00A973B5" w:rsidRPr="00F02C27" w:rsidRDefault="00A973B5" w:rsidP="00A973B5">
      <w:pPr>
        <w:pStyle w:val="ListParagraph"/>
        <w:numPr>
          <w:ilvl w:val="0"/>
          <w:numId w:val="76"/>
        </w:numPr>
      </w:pPr>
      <w:r>
        <w:t xml:space="preserve">Responsible organization – </w:t>
      </w:r>
      <w:r w:rsidRPr="00F02C27">
        <w:rPr>
          <w:b/>
        </w:rPr>
        <w:t>PATH</w:t>
      </w:r>
    </w:p>
    <w:p w:rsidR="003D1539" w:rsidRDefault="003D1539" w:rsidP="0035187A">
      <w:pPr>
        <w:pStyle w:val="ListParagraph"/>
        <w:numPr>
          <w:ilvl w:val="0"/>
          <w:numId w:val="76"/>
        </w:numPr>
      </w:pPr>
      <w:r>
        <w:t xml:space="preserve">PATH </w:t>
      </w:r>
      <w:r w:rsidR="00A973B5">
        <w:t xml:space="preserve">responsibilities </w:t>
      </w:r>
      <w:r w:rsidR="006A2C80">
        <w:t xml:space="preserve">– </w:t>
      </w:r>
      <w:r>
        <w:t>This will be subcontracted to McCain for implementation</w:t>
      </w:r>
      <w:r w:rsidR="007011BA">
        <w:t>,</w:t>
      </w:r>
      <w:r>
        <w:t xml:space="preserve"> but PATH is responsible for ensuring the results meet requirements</w:t>
      </w:r>
      <w:r w:rsidR="007011BA">
        <w:t>.</w:t>
      </w:r>
    </w:p>
    <w:p w:rsidR="003D1539" w:rsidRDefault="003D1539" w:rsidP="0035187A">
      <w:pPr>
        <w:pStyle w:val="ListParagraph"/>
        <w:numPr>
          <w:ilvl w:val="0"/>
          <w:numId w:val="77"/>
        </w:numPr>
      </w:pPr>
      <w:r>
        <w:t>Legal</w:t>
      </w:r>
    </w:p>
    <w:p w:rsidR="003D1539" w:rsidRDefault="003D1539" w:rsidP="0035187A">
      <w:pPr>
        <w:pStyle w:val="ListParagraph"/>
        <w:numPr>
          <w:ilvl w:val="0"/>
          <w:numId w:val="78"/>
        </w:numPr>
      </w:pPr>
      <w:r>
        <w:t>Manage any of the legal agreements required</w:t>
      </w:r>
    </w:p>
    <w:p w:rsidR="003D1539" w:rsidRDefault="003D1539" w:rsidP="0035187A">
      <w:pPr>
        <w:pStyle w:val="ListParagraph"/>
        <w:numPr>
          <w:ilvl w:val="0"/>
          <w:numId w:val="77"/>
        </w:numPr>
      </w:pPr>
      <w:r>
        <w:t>Project Management</w:t>
      </w:r>
    </w:p>
    <w:p w:rsidR="003D1539" w:rsidRDefault="003D1539" w:rsidP="0035187A">
      <w:pPr>
        <w:pStyle w:val="ListParagraph"/>
        <w:numPr>
          <w:ilvl w:val="0"/>
          <w:numId w:val="79"/>
        </w:numPr>
      </w:pPr>
      <w:r>
        <w:t>Manage McCain’s subcontract</w:t>
      </w:r>
    </w:p>
    <w:p w:rsidR="003D1539" w:rsidRDefault="003D1539" w:rsidP="0035187A">
      <w:pPr>
        <w:pStyle w:val="ListParagraph"/>
        <w:numPr>
          <w:ilvl w:val="0"/>
          <w:numId w:val="77"/>
        </w:numPr>
      </w:pPr>
      <w:r>
        <w:t>Design</w:t>
      </w:r>
    </w:p>
    <w:p w:rsidR="003D1539" w:rsidRDefault="003D1539" w:rsidP="0035187A">
      <w:pPr>
        <w:pStyle w:val="ListParagraph"/>
        <w:numPr>
          <w:ilvl w:val="0"/>
          <w:numId w:val="80"/>
        </w:numPr>
      </w:pPr>
      <w:r>
        <w:t>TMDD Interfaces</w:t>
      </w:r>
    </w:p>
    <w:p w:rsidR="003D1539" w:rsidRDefault="003D1539" w:rsidP="0035187A">
      <w:pPr>
        <w:pStyle w:val="ListParagraph"/>
        <w:numPr>
          <w:ilvl w:val="0"/>
          <w:numId w:val="77"/>
        </w:numPr>
      </w:pPr>
      <w:r>
        <w:t xml:space="preserve">Implementation </w:t>
      </w:r>
    </w:p>
    <w:p w:rsidR="003D1539" w:rsidRDefault="003D1539" w:rsidP="0035187A">
      <w:pPr>
        <w:pStyle w:val="ListParagraph"/>
        <w:numPr>
          <w:ilvl w:val="0"/>
          <w:numId w:val="81"/>
        </w:numPr>
      </w:pPr>
      <w:r>
        <w:t>Interface to data hub</w:t>
      </w:r>
    </w:p>
    <w:p w:rsidR="003D1539" w:rsidRDefault="003D1539" w:rsidP="0035187A">
      <w:pPr>
        <w:pStyle w:val="ListParagraph"/>
        <w:numPr>
          <w:ilvl w:val="0"/>
          <w:numId w:val="77"/>
        </w:numPr>
      </w:pPr>
      <w:r>
        <w:t xml:space="preserve">Evaluation </w:t>
      </w:r>
    </w:p>
    <w:p w:rsidR="003D1539" w:rsidRDefault="003D1539" w:rsidP="0035187A">
      <w:pPr>
        <w:pStyle w:val="ListParagraph"/>
        <w:numPr>
          <w:ilvl w:val="0"/>
          <w:numId w:val="82"/>
        </w:numPr>
      </w:pPr>
      <w:r>
        <w:t>Lead the evaluation process</w:t>
      </w:r>
    </w:p>
    <w:p w:rsidR="003D1539" w:rsidRDefault="003D1539" w:rsidP="0035187A">
      <w:pPr>
        <w:pStyle w:val="ListParagraph"/>
        <w:numPr>
          <w:ilvl w:val="0"/>
          <w:numId w:val="76"/>
        </w:numPr>
      </w:pPr>
      <w:r>
        <w:t xml:space="preserve">Other stakeholders – </w:t>
      </w:r>
    </w:p>
    <w:p w:rsidR="003D1539" w:rsidRDefault="003D1539" w:rsidP="0035187A">
      <w:pPr>
        <w:pStyle w:val="ListParagraph"/>
        <w:numPr>
          <w:ilvl w:val="0"/>
          <w:numId w:val="77"/>
        </w:numPr>
      </w:pPr>
      <w:r>
        <w:t>Pasadena</w:t>
      </w:r>
    </w:p>
    <w:p w:rsidR="003D1539" w:rsidRDefault="003D1539" w:rsidP="0035187A">
      <w:pPr>
        <w:pStyle w:val="ListParagraph"/>
        <w:numPr>
          <w:ilvl w:val="0"/>
          <w:numId w:val="83"/>
        </w:numPr>
      </w:pPr>
      <w:r>
        <w:t>Work with McCain and PATH to install, configure</w:t>
      </w:r>
      <w:r w:rsidR="007011BA">
        <w:t>,</w:t>
      </w:r>
      <w:r>
        <w:t xml:space="preserve"> and test the functionality. Provide needed access to servers, communication paths and personnel.</w:t>
      </w:r>
    </w:p>
    <w:p w:rsidR="003D1539" w:rsidRDefault="003D1539" w:rsidP="0035187A">
      <w:pPr>
        <w:pStyle w:val="ListParagraph"/>
        <w:numPr>
          <w:ilvl w:val="0"/>
          <w:numId w:val="76"/>
        </w:numPr>
      </w:pPr>
      <w:r>
        <w:t xml:space="preserve">Exclusions – </w:t>
      </w:r>
      <w:r w:rsidR="00D3680A">
        <w:t>Pasadena employees must permit McCain to install the system in the TMC and permit the exchange of information between the new functionality and the data hub, DSS and ICM subsystem</w:t>
      </w:r>
      <w:r w:rsidR="007011BA">
        <w:t>.</w:t>
      </w:r>
    </w:p>
    <w:p w:rsidR="003D1539" w:rsidRDefault="003D1539" w:rsidP="0035187A">
      <w:pPr>
        <w:pStyle w:val="ListParagraph"/>
        <w:numPr>
          <w:ilvl w:val="0"/>
          <w:numId w:val="76"/>
        </w:numPr>
      </w:pPr>
      <w:r>
        <w:t>Notes –</w:t>
      </w:r>
    </w:p>
    <w:p w:rsidR="003D1539" w:rsidRDefault="003D1539" w:rsidP="0035187A">
      <w:pPr>
        <w:pStyle w:val="ListParagraph"/>
        <w:numPr>
          <w:ilvl w:val="0"/>
          <w:numId w:val="84"/>
        </w:numPr>
      </w:pPr>
      <w:r>
        <w:t>We are building a common set of TMDD interface requirements for this</w:t>
      </w:r>
      <w:r w:rsidR="007011BA">
        <w:t>.</w:t>
      </w:r>
    </w:p>
    <w:p w:rsidR="003D1539" w:rsidRDefault="00192E7D" w:rsidP="0035187A">
      <w:pPr>
        <w:pStyle w:val="ListParagraph"/>
        <w:numPr>
          <w:ilvl w:val="0"/>
          <w:numId w:val="76"/>
        </w:numPr>
      </w:pPr>
      <w:r>
        <w:t>Concerns and risks –</w:t>
      </w:r>
    </w:p>
    <w:p w:rsidR="003D1539" w:rsidRDefault="00D3680A" w:rsidP="0035187A">
      <w:pPr>
        <w:pStyle w:val="ListParagraph"/>
        <w:numPr>
          <w:ilvl w:val="0"/>
          <w:numId w:val="85"/>
        </w:numPr>
      </w:pPr>
      <w:r>
        <w:t>Standard contracting risks</w:t>
      </w:r>
      <w:r w:rsidR="007011BA">
        <w:t>.</w:t>
      </w:r>
    </w:p>
    <w:p w:rsidR="003D1539" w:rsidRDefault="003D1539" w:rsidP="00754EEB">
      <w:pPr>
        <w:pStyle w:val="Heading2"/>
      </w:pPr>
      <w:bookmarkStart w:id="15" w:name="_Toc490054096"/>
      <w:r>
        <w:t xml:space="preserve">Signal Control C2C Interface – </w:t>
      </w:r>
      <w:r w:rsidR="00956B24">
        <w:t>KITS</w:t>
      </w:r>
      <w:r>
        <w:t xml:space="preserve"> by </w:t>
      </w:r>
      <w:r w:rsidR="00956B24">
        <w:t xml:space="preserve">Kimley-Horn </w:t>
      </w:r>
      <w:r>
        <w:t xml:space="preserve">for </w:t>
      </w:r>
      <w:r w:rsidR="00956B24">
        <w:t>LA County, Monrovia</w:t>
      </w:r>
      <w:r w:rsidR="00866241">
        <w:t>,</w:t>
      </w:r>
      <w:r w:rsidR="00956B24">
        <w:t xml:space="preserve"> and Duarte</w:t>
      </w:r>
      <w:bookmarkEnd w:id="15"/>
    </w:p>
    <w:p w:rsidR="003D1539" w:rsidRDefault="003D1539" w:rsidP="0035187A">
      <w:pPr>
        <w:pStyle w:val="ListParagraph"/>
        <w:numPr>
          <w:ilvl w:val="0"/>
          <w:numId w:val="86"/>
        </w:numPr>
      </w:pPr>
      <w:r>
        <w:t>Description – Develop, install</w:t>
      </w:r>
      <w:r w:rsidR="007011BA">
        <w:t>,</w:t>
      </w:r>
      <w:r>
        <w:t xml:space="preserve"> and test a C2C interface for use between </w:t>
      </w:r>
      <w:r w:rsidR="00956B24">
        <w:t xml:space="preserve">KITS </w:t>
      </w:r>
      <w:r>
        <w:t xml:space="preserve">and the CC data hub. </w:t>
      </w:r>
    </w:p>
    <w:p w:rsidR="00BE2E95" w:rsidRPr="00F02C27" w:rsidRDefault="00BE2E95" w:rsidP="00BE2E95">
      <w:pPr>
        <w:pStyle w:val="ListParagraph"/>
        <w:numPr>
          <w:ilvl w:val="0"/>
          <w:numId w:val="86"/>
        </w:numPr>
      </w:pPr>
      <w:r>
        <w:t xml:space="preserve">Responsible organization – </w:t>
      </w:r>
      <w:r w:rsidRPr="00F02C27">
        <w:rPr>
          <w:b/>
        </w:rPr>
        <w:t>PATH</w:t>
      </w:r>
    </w:p>
    <w:p w:rsidR="003D1539" w:rsidRDefault="003D1539" w:rsidP="0035187A">
      <w:pPr>
        <w:pStyle w:val="ListParagraph"/>
        <w:numPr>
          <w:ilvl w:val="0"/>
          <w:numId w:val="86"/>
        </w:numPr>
      </w:pPr>
      <w:r>
        <w:t xml:space="preserve">PATH </w:t>
      </w:r>
      <w:r w:rsidR="00BE2E95">
        <w:t>responsibilities –</w:t>
      </w:r>
      <w:r>
        <w:t xml:space="preserve"> This wi</w:t>
      </w:r>
      <w:r w:rsidR="00956B24">
        <w:t xml:space="preserve">ll be subcontracted to </w:t>
      </w:r>
      <w:proofErr w:type="spellStart"/>
      <w:r w:rsidR="00956B24">
        <w:t>Kimley</w:t>
      </w:r>
      <w:proofErr w:type="spellEnd"/>
      <w:r w:rsidR="00956B24">
        <w:t>-Horn</w:t>
      </w:r>
      <w:r>
        <w:t xml:space="preserve"> for implementation</w:t>
      </w:r>
      <w:r w:rsidR="007011BA">
        <w:t>,</w:t>
      </w:r>
      <w:r>
        <w:t xml:space="preserve"> but PATH is responsible for ensuring the results meet requirements</w:t>
      </w:r>
      <w:r w:rsidR="007011BA">
        <w:t>.</w:t>
      </w:r>
    </w:p>
    <w:p w:rsidR="003D1539" w:rsidRDefault="003D1539" w:rsidP="0035187A">
      <w:pPr>
        <w:pStyle w:val="ListParagraph"/>
        <w:numPr>
          <w:ilvl w:val="0"/>
          <w:numId w:val="87"/>
        </w:numPr>
      </w:pPr>
      <w:r>
        <w:t>Legal</w:t>
      </w:r>
    </w:p>
    <w:p w:rsidR="003D1539" w:rsidRDefault="003D1539" w:rsidP="0035187A">
      <w:pPr>
        <w:pStyle w:val="ListParagraph"/>
        <w:numPr>
          <w:ilvl w:val="0"/>
          <w:numId w:val="88"/>
        </w:numPr>
      </w:pPr>
      <w:r>
        <w:t>Manage any of the legal agreements required</w:t>
      </w:r>
    </w:p>
    <w:p w:rsidR="003D1539" w:rsidRDefault="003D1539" w:rsidP="0035187A">
      <w:pPr>
        <w:pStyle w:val="ListParagraph"/>
        <w:numPr>
          <w:ilvl w:val="0"/>
          <w:numId w:val="87"/>
        </w:numPr>
      </w:pPr>
      <w:r>
        <w:t>Project Management</w:t>
      </w:r>
    </w:p>
    <w:p w:rsidR="003D1539" w:rsidRDefault="00956B24" w:rsidP="0035187A">
      <w:pPr>
        <w:pStyle w:val="ListParagraph"/>
        <w:numPr>
          <w:ilvl w:val="0"/>
          <w:numId w:val="89"/>
        </w:numPr>
      </w:pPr>
      <w:r>
        <w:t xml:space="preserve">Manage </w:t>
      </w:r>
      <w:proofErr w:type="spellStart"/>
      <w:r>
        <w:t>Kimley</w:t>
      </w:r>
      <w:proofErr w:type="spellEnd"/>
      <w:r>
        <w:t>-Horn</w:t>
      </w:r>
      <w:r w:rsidR="003D1539">
        <w:t xml:space="preserve"> subcontract</w:t>
      </w:r>
    </w:p>
    <w:p w:rsidR="003D1539" w:rsidRDefault="003D1539" w:rsidP="0035187A">
      <w:pPr>
        <w:pStyle w:val="ListParagraph"/>
        <w:numPr>
          <w:ilvl w:val="0"/>
          <w:numId w:val="87"/>
        </w:numPr>
      </w:pPr>
      <w:r>
        <w:t>Design</w:t>
      </w:r>
    </w:p>
    <w:p w:rsidR="003D1539" w:rsidRDefault="003D1539" w:rsidP="0035187A">
      <w:pPr>
        <w:pStyle w:val="ListParagraph"/>
        <w:numPr>
          <w:ilvl w:val="0"/>
          <w:numId w:val="90"/>
        </w:numPr>
      </w:pPr>
      <w:r>
        <w:t>TMDD Interfaces</w:t>
      </w:r>
    </w:p>
    <w:p w:rsidR="003D1539" w:rsidRDefault="003D1539" w:rsidP="0035187A">
      <w:pPr>
        <w:pStyle w:val="ListParagraph"/>
        <w:numPr>
          <w:ilvl w:val="0"/>
          <w:numId w:val="87"/>
        </w:numPr>
      </w:pPr>
      <w:r>
        <w:t xml:space="preserve">Implementation </w:t>
      </w:r>
    </w:p>
    <w:p w:rsidR="003D1539" w:rsidRDefault="003D1539" w:rsidP="0035187A">
      <w:pPr>
        <w:pStyle w:val="ListParagraph"/>
        <w:numPr>
          <w:ilvl w:val="0"/>
          <w:numId w:val="91"/>
        </w:numPr>
      </w:pPr>
      <w:r>
        <w:t>Interface to data hub</w:t>
      </w:r>
    </w:p>
    <w:p w:rsidR="003D1539" w:rsidRDefault="003D1539" w:rsidP="0035187A">
      <w:pPr>
        <w:pStyle w:val="ListParagraph"/>
        <w:numPr>
          <w:ilvl w:val="0"/>
          <w:numId w:val="87"/>
        </w:numPr>
      </w:pPr>
      <w:r>
        <w:t xml:space="preserve">Evaluation </w:t>
      </w:r>
    </w:p>
    <w:p w:rsidR="003D1539" w:rsidRDefault="003D1539" w:rsidP="0035187A">
      <w:pPr>
        <w:pStyle w:val="ListParagraph"/>
        <w:numPr>
          <w:ilvl w:val="0"/>
          <w:numId w:val="92"/>
        </w:numPr>
      </w:pPr>
      <w:r>
        <w:t>Lead the evaluation process</w:t>
      </w:r>
    </w:p>
    <w:p w:rsidR="003D1539" w:rsidRDefault="003D1539" w:rsidP="0035187A">
      <w:pPr>
        <w:pStyle w:val="ListParagraph"/>
        <w:numPr>
          <w:ilvl w:val="0"/>
          <w:numId w:val="86"/>
        </w:numPr>
      </w:pPr>
      <w:r>
        <w:t xml:space="preserve">Other stakeholders – </w:t>
      </w:r>
    </w:p>
    <w:p w:rsidR="003D1539" w:rsidRDefault="00956B24" w:rsidP="0035187A">
      <w:pPr>
        <w:pStyle w:val="ListParagraph"/>
        <w:numPr>
          <w:ilvl w:val="0"/>
          <w:numId w:val="93"/>
        </w:numPr>
      </w:pPr>
      <w:r>
        <w:t>LA County</w:t>
      </w:r>
    </w:p>
    <w:p w:rsidR="003D1539" w:rsidRDefault="003D1539" w:rsidP="0035187A">
      <w:pPr>
        <w:pStyle w:val="ListParagraph"/>
        <w:numPr>
          <w:ilvl w:val="0"/>
          <w:numId w:val="94"/>
        </w:numPr>
      </w:pPr>
      <w:r>
        <w:t xml:space="preserve">Work with </w:t>
      </w:r>
      <w:proofErr w:type="spellStart"/>
      <w:r w:rsidR="00956B24">
        <w:t>Kimley</w:t>
      </w:r>
      <w:proofErr w:type="spellEnd"/>
      <w:r w:rsidR="00956B24">
        <w:t>-Horn</w:t>
      </w:r>
      <w:r>
        <w:t xml:space="preserve"> and PATH to install, configure</w:t>
      </w:r>
      <w:r w:rsidR="007011BA">
        <w:t>,</w:t>
      </w:r>
      <w:r>
        <w:t xml:space="preserve"> and test the functionality. Provide needed access to servers, communication paths and personnel.</w:t>
      </w:r>
    </w:p>
    <w:p w:rsidR="003D1539" w:rsidRDefault="003D1539" w:rsidP="0035187A">
      <w:pPr>
        <w:pStyle w:val="ListParagraph"/>
        <w:numPr>
          <w:ilvl w:val="0"/>
          <w:numId w:val="86"/>
        </w:numPr>
      </w:pPr>
      <w:r>
        <w:t xml:space="preserve">Exclusions – </w:t>
      </w:r>
      <w:r w:rsidR="00D3680A">
        <w:t xml:space="preserve">LA County must permit </w:t>
      </w:r>
      <w:proofErr w:type="spellStart"/>
      <w:r w:rsidR="00D3680A">
        <w:t>Kimley</w:t>
      </w:r>
      <w:proofErr w:type="spellEnd"/>
      <w:r w:rsidR="00D3680A">
        <w:t>-Horn to install the system in the TMC and permit the exchange of information between the new functionality and the data hub, DSS and ICM subsystem.</w:t>
      </w:r>
    </w:p>
    <w:p w:rsidR="003D1539" w:rsidRDefault="003D1539" w:rsidP="0035187A">
      <w:pPr>
        <w:pStyle w:val="ListParagraph"/>
        <w:numPr>
          <w:ilvl w:val="0"/>
          <w:numId w:val="86"/>
        </w:numPr>
      </w:pPr>
      <w:r>
        <w:t>Notes –</w:t>
      </w:r>
    </w:p>
    <w:p w:rsidR="003D1539" w:rsidRDefault="003D1539" w:rsidP="0035187A">
      <w:pPr>
        <w:pStyle w:val="ListParagraph"/>
        <w:numPr>
          <w:ilvl w:val="0"/>
          <w:numId w:val="95"/>
        </w:numPr>
      </w:pPr>
      <w:r>
        <w:t>We are building a common set of TMDD interface requirements for this</w:t>
      </w:r>
      <w:r w:rsidR="007011BA">
        <w:t>.</w:t>
      </w:r>
    </w:p>
    <w:p w:rsidR="003D1539" w:rsidRDefault="00192E7D" w:rsidP="0035187A">
      <w:pPr>
        <w:pStyle w:val="ListParagraph"/>
        <w:numPr>
          <w:ilvl w:val="0"/>
          <w:numId w:val="86"/>
        </w:numPr>
      </w:pPr>
      <w:r>
        <w:t>Concerns and risks –</w:t>
      </w:r>
    </w:p>
    <w:p w:rsidR="003D1539" w:rsidRDefault="00D3680A" w:rsidP="0035187A">
      <w:pPr>
        <w:pStyle w:val="ListParagraph"/>
        <w:numPr>
          <w:ilvl w:val="0"/>
          <w:numId w:val="96"/>
        </w:numPr>
      </w:pPr>
      <w:r>
        <w:t>Standard contracting risks</w:t>
      </w:r>
    </w:p>
    <w:p w:rsidR="00953BA5" w:rsidRDefault="00953BA5" w:rsidP="00754EEB">
      <w:pPr>
        <w:pStyle w:val="Heading2"/>
      </w:pPr>
      <w:bookmarkStart w:id="16" w:name="_Toc490054097"/>
      <w:r>
        <w:t>LA County Field</w:t>
      </w:r>
      <w:r w:rsidR="0045137C">
        <w:t>-</w:t>
      </w:r>
      <w:r>
        <w:t>to</w:t>
      </w:r>
      <w:r w:rsidR="0045137C">
        <w:t>-</w:t>
      </w:r>
      <w:r>
        <w:t>Center Communication</w:t>
      </w:r>
      <w:bookmarkEnd w:id="16"/>
    </w:p>
    <w:p w:rsidR="00953BA5" w:rsidRDefault="00953BA5" w:rsidP="0035187A">
      <w:pPr>
        <w:pStyle w:val="ListParagraph"/>
        <w:numPr>
          <w:ilvl w:val="0"/>
          <w:numId w:val="97"/>
        </w:numPr>
      </w:pPr>
      <w:r>
        <w:t xml:space="preserve">Description – Design and facilitate the installation of several </w:t>
      </w:r>
      <w:r w:rsidR="00C16BB1">
        <w:t>physical connections from wireless devices servicing LA County, Monrovia</w:t>
      </w:r>
      <w:r w:rsidR="002F18AD">
        <w:t>,</w:t>
      </w:r>
      <w:r w:rsidR="00C16BB1">
        <w:t xml:space="preserve"> and Duarte field equipment to Caltrans fiber. Ensure the logical connections permit data communication from the field devices to the LA County TMC</w:t>
      </w:r>
      <w:r w:rsidR="002F18AD">
        <w:t>.</w:t>
      </w:r>
    </w:p>
    <w:p w:rsidR="00BE4E0F" w:rsidRPr="00F02C27" w:rsidRDefault="00BE4E0F" w:rsidP="00BE4E0F">
      <w:pPr>
        <w:pStyle w:val="ListParagraph"/>
        <w:numPr>
          <w:ilvl w:val="0"/>
          <w:numId w:val="97"/>
        </w:numPr>
      </w:pPr>
      <w:r>
        <w:t xml:space="preserve">Responsible organization – </w:t>
      </w:r>
      <w:r w:rsidRPr="00F02C27">
        <w:rPr>
          <w:b/>
        </w:rPr>
        <w:t>PATH</w:t>
      </w:r>
    </w:p>
    <w:p w:rsidR="00C16BB1" w:rsidRDefault="00953BA5" w:rsidP="0035187A">
      <w:pPr>
        <w:pStyle w:val="ListParagraph"/>
        <w:numPr>
          <w:ilvl w:val="0"/>
          <w:numId w:val="97"/>
        </w:numPr>
      </w:pPr>
      <w:r>
        <w:t xml:space="preserve">PATH </w:t>
      </w:r>
      <w:r w:rsidR="002F18AD">
        <w:t xml:space="preserve">responsibilities </w:t>
      </w:r>
      <w:r w:rsidR="006A2C80">
        <w:t xml:space="preserve">– </w:t>
      </w:r>
      <w:r w:rsidR="00C16BB1">
        <w:t>Manage the process, hire appropriate subcontractors</w:t>
      </w:r>
      <w:r w:rsidR="002F18AD">
        <w:t>,</w:t>
      </w:r>
      <w:r w:rsidR="00C16BB1">
        <w:t xml:space="preserve"> and ensure success. </w:t>
      </w:r>
    </w:p>
    <w:p w:rsidR="00953BA5" w:rsidRDefault="00953BA5" w:rsidP="0035187A">
      <w:pPr>
        <w:pStyle w:val="ListParagraph"/>
        <w:numPr>
          <w:ilvl w:val="0"/>
          <w:numId w:val="97"/>
        </w:numPr>
      </w:pPr>
      <w:r>
        <w:t xml:space="preserve">Other stakeholders – </w:t>
      </w:r>
    </w:p>
    <w:p w:rsidR="00C16BB1" w:rsidRDefault="002F18AD" w:rsidP="0035187A">
      <w:pPr>
        <w:pStyle w:val="ListParagraph"/>
        <w:numPr>
          <w:ilvl w:val="0"/>
          <w:numId w:val="98"/>
        </w:numPr>
      </w:pPr>
      <w:r>
        <w:t>RI</w:t>
      </w:r>
      <w:r w:rsidR="00D3680A">
        <w:t>I</w:t>
      </w:r>
      <w:r>
        <w:t>TS (Metro) is</w:t>
      </w:r>
      <w:r w:rsidR="00C16BB1">
        <w:t xml:space="preserve"> a full partner in this effort</w:t>
      </w:r>
      <w:r>
        <w:t>,</w:t>
      </w:r>
      <w:r w:rsidR="00C16BB1">
        <w:t xml:space="preserve"> and it cannot happen without their purchasing, configuring</w:t>
      </w:r>
      <w:r>
        <w:t>,</w:t>
      </w:r>
      <w:r w:rsidR="00C16BB1">
        <w:t xml:space="preserve"> and managing of the equipment. </w:t>
      </w:r>
    </w:p>
    <w:p w:rsidR="00C16BB1" w:rsidRDefault="00C16BB1" w:rsidP="0035187A">
      <w:pPr>
        <w:pStyle w:val="ListParagraph"/>
        <w:numPr>
          <w:ilvl w:val="0"/>
          <w:numId w:val="98"/>
        </w:numPr>
      </w:pPr>
      <w:r>
        <w:t>LA County – LA County is a</w:t>
      </w:r>
      <w:r w:rsidR="00D3680A">
        <w:t>n owner</w:t>
      </w:r>
      <w:r>
        <w:t xml:space="preserve"> in this</w:t>
      </w:r>
      <w:r w:rsidR="002F18AD">
        <w:t>,</w:t>
      </w:r>
      <w:r>
        <w:t xml:space="preserve"> and it cannot happen without their support and network information</w:t>
      </w:r>
      <w:r w:rsidR="002F18AD">
        <w:t>.</w:t>
      </w:r>
    </w:p>
    <w:p w:rsidR="00C16BB1" w:rsidRDefault="00C16BB1" w:rsidP="0035187A">
      <w:pPr>
        <w:pStyle w:val="ListParagraph"/>
        <w:numPr>
          <w:ilvl w:val="0"/>
          <w:numId w:val="98"/>
        </w:numPr>
      </w:pPr>
      <w:r>
        <w:t xml:space="preserve">Monrovia and Duarte – </w:t>
      </w:r>
      <w:r w:rsidR="00D3680A">
        <w:t xml:space="preserve">They need to be involved if LA County will be operating the traffic signal systems for them. There must be an MOU or some sort of agreement between them for this operation to take place. </w:t>
      </w:r>
    </w:p>
    <w:p w:rsidR="00D3680A" w:rsidRDefault="00953BA5" w:rsidP="0035187A">
      <w:pPr>
        <w:pStyle w:val="ListParagraph"/>
        <w:numPr>
          <w:ilvl w:val="0"/>
          <w:numId w:val="97"/>
        </w:numPr>
      </w:pPr>
      <w:r>
        <w:t xml:space="preserve">Exclusions – </w:t>
      </w:r>
    </w:p>
    <w:p w:rsidR="00953BA5" w:rsidRDefault="00953BA5" w:rsidP="00EE1907">
      <w:pPr>
        <w:pStyle w:val="ListParagraph"/>
        <w:numPr>
          <w:ilvl w:val="1"/>
          <w:numId w:val="97"/>
        </w:numPr>
      </w:pPr>
      <w:r>
        <w:t xml:space="preserve">PATH </w:t>
      </w:r>
      <w:r w:rsidR="00C16BB1">
        <w:t>cannot succeed without RIITS and LA County support</w:t>
      </w:r>
      <w:r w:rsidR="002F18AD">
        <w:t>.</w:t>
      </w:r>
    </w:p>
    <w:p w:rsidR="00D3680A" w:rsidRDefault="00D3680A" w:rsidP="00EE1907">
      <w:pPr>
        <w:pStyle w:val="ListParagraph"/>
        <w:numPr>
          <w:ilvl w:val="1"/>
          <w:numId w:val="97"/>
        </w:numPr>
      </w:pPr>
      <w:r>
        <w:t xml:space="preserve">Any </w:t>
      </w:r>
      <w:r w:rsidRPr="00D3680A">
        <w:t xml:space="preserve">work Caltrans </w:t>
      </w:r>
      <w:r>
        <w:t xml:space="preserve">is </w:t>
      </w:r>
      <w:r w:rsidRPr="00D3680A">
        <w:t xml:space="preserve">involved </w:t>
      </w:r>
      <w:r>
        <w:t xml:space="preserve">in is in </w:t>
      </w:r>
      <w:r w:rsidRPr="00D3680A">
        <w:t xml:space="preserve">the field and </w:t>
      </w:r>
      <w:r>
        <w:t xml:space="preserve">there is no Caltrans scope </w:t>
      </w:r>
      <w:r w:rsidR="00CA7E97">
        <w:t xml:space="preserve">of </w:t>
      </w:r>
      <w:r w:rsidR="00CA7E97" w:rsidRPr="00D3680A">
        <w:t>work</w:t>
      </w:r>
      <w:r w:rsidRPr="00D3680A">
        <w:t xml:space="preserve"> on LA County’s trunk communication t</w:t>
      </w:r>
      <w:r>
        <w:t>o their TMC.</w:t>
      </w:r>
    </w:p>
    <w:p w:rsidR="00953BA5" w:rsidRDefault="00953BA5" w:rsidP="0035187A">
      <w:pPr>
        <w:pStyle w:val="ListParagraph"/>
        <w:numPr>
          <w:ilvl w:val="0"/>
          <w:numId w:val="97"/>
        </w:numPr>
      </w:pPr>
      <w:r>
        <w:t>Notes –</w:t>
      </w:r>
    </w:p>
    <w:p w:rsidR="00D43B60" w:rsidRDefault="00C16BB1" w:rsidP="0035187A">
      <w:pPr>
        <w:pStyle w:val="ListParagraph"/>
        <w:numPr>
          <w:ilvl w:val="0"/>
          <w:numId w:val="99"/>
        </w:numPr>
      </w:pPr>
      <w:r>
        <w:t>RIITS will provide the hardware, maintenance</w:t>
      </w:r>
      <w:r w:rsidR="002F18AD">
        <w:t>,</w:t>
      </w:r>
      <w:r>
        <w:t xml:space="preserve"> and management of the required equipment</w:t>
      </w:r>
      <w:r w:rsidR="002F18AD">
        <w:t>.</w:t>
      </w:r>
    </w:p>
    <w:p w:rsidR="00953BA5" w:rsidRDefault="00C16BB1" w:rsidP="0035187A">
      <w:pPr>
        <w:pStyle w:val="ListParagraph"/>
        <w:numPr>
          <w:ilvl w:val="0"/>
          <w:numId w:val="99"/>
        </w:numPr>
      </w:pPr>
      <w:r>
        <w:t xml:space="preserve">Caltrans </w:t>
      </w:r>
      <w:r w:rsidR="00AC070A" w:rsidRPr="00EE1907">
        <w:t>D7</w:t>
      </w:r>
      <w:r w:rsidR="00AC070A">
        <w:rPr>
          <w:color w:val="FF0000"/>
        </w:rPr>
        <w:t xml:space="preserve"> </w:t>
      </w:r>
      <w:r>
        <w:t>must provide access to their cabinets for equipment</w:t>
      </w:r>
      <w:r w:rsidR="002F18AD">
        <w:t>.</w:t>
      </w:r>
    </w:p>
    <w:p w:rsidR="00953BA5" w:rsidRDefault="00192E7D" w:rsidP="0035187A">
      <w:pPr>
        <w:pStyle w:val="ListParagraph"/>
        <w:numPr>
          <w:ilvl w:val="0"/>
          <w:numId w:val="97"/>
        </w:numPr>
      </w:pPr>
      <w:r>
        <w:t>Concerns and risks –</w:t>
      </w:r>
    </w:p>
    <w:p w:rsidR="00C16BB1" w:rsidRDefault="00C16BB1" w:rsidP="0035187A">
      <w:pPr>
        <w:pStyle w:val="ListParagraph"/>
        <w:numPr>
          <w:ilvl w:val="0"/>
          <w:numId w:val="100"/>
        </w:numPr>
      </w:pPr>
      <w:r>
        <w:t>RIITS purchasing process</w:t>
      </w:r>
    </w:p>
    <w:p w:rsidR="00C16BB1" w:rsidRDefault="00C16BB1" w:rsidP="0035187A">
      <w:pPr>
        <w:pStyle w:val="ListParagraph"/>
        <w:numPr>
          <w:ilvl w:val="0"/>
          <w:numId w:val="100"/>
        </w:numPr>
      </w:pPr>
      <w:r>
        <w:t xml:space="preserve">Caltrans </w:t>
      </w:r>
      <w:r w:rsidR="00AC070A" w:rsidRPr="00EE1907">
        <w:t>D7</w:t>
      </w:r>
      <w:r w:rsidR="00AC070A">
        <w:rPr>
          <w:color w:val="FF0000"/>
        </w:rPr>
        <w:t xml:space="preserve"> </w:t>
      </w:r>
      <w:r>
        <w:t>providing access to cabinets</w:t>
      </w:r>
    </w:p>
    <w:p w:rsidR="00953BA5" w:rsidRDefault="00C16BB1" w:rsidP="0035187A">
      <w:pPr>
        <w:pStyle w:val="ListParagraph"/>
        <w:numPr>
          <w:ilvl w:val="0"/>
          <w:numId w:val="100"/>
        </w:numPr>
      </w:pPr>
      <w:r>
        <w:t>Possible technical issues of signal interference raised by Caltrans</w:t>
      </w:r>
    </w:p>
    <w:p w:rsidR="00740A68" w:rsidRDefault="00716F99" w:rsidP="00754EEB">
      <w:pPr>
        <w:pStyle w:val="Heading2"/>
      </w:pPr>
      <w:bookmarkStart w:id="17" w:name="_Toc490054098"/>
      <w:r>
        <w:t>Network Center</w:t>
      </w:r>
      <w:r w:rsidR="0045137C">
        <w:t>-</w:t>
      </w:r>
      <w:r>
        <w:t>to</w:t>
      </w:r>
      <w:r w:rsidR="0045137C">
        <w:t>-</w:t>
      </w:r>
      <w:r>
        <w:t>Center Communication</w:t>
      </w:r>
      <w:bookmarkEnd w:id="17"/>
    </w:p>
    <w:p w:rsidR="00740A68" w:rsidRDefault="00740A68" w:rsidP="0035187A">
      <w:pPr>
        <w:pStyle w:val="ListParagraph"/>
        <w:numPr>
          <w:ilvl w:val="0"/>
          <w:numId w:val="101"/>
        </w:numPr>
      </w:pPr>
      <w:r>
        <w:t xml:space="preserve">Description – Design and facilitate </w:t>
      </w:r>
      <w:r w:rsidR="00291E9F">
        <w:t xml:space="preserve">data and video communication </w:t>
      </w:r>
      <w:proofErr w:type="spellStart"/>
      <w:r w:rsidR="00291E9F">
        <w:t>from</w:t>
      </w:r>
      <w:r w:rsidR="00716F99">
        <w:t>Pasadena</w:t>
      </w:r>
      <w:proofErr w:type="spellEnd"/>
      <w:r w:rsidR="00716F99">
        <w:t>, Arcadia</w:t>
      </w:r>
      <w:r w:rsidR="006834BE">
        <w:t>,</w:t>
      </w:r>
      <w:r w:rsidR="00716F99">
        <w:t xml:space="preserve"> and LA County to Caltrans</w:t>
      </w:r>
      <w:r w:rsidR="00AC070A">
        <w:t xml:space="preserve"> </w:t>
      </w:r>
      <w:r w:rsidR="00291E9F">
        <w:t xml:space="preserve">TMC/Amazon cloud.  Design and oversee the deployment of both a short-term implementation meeting the I-210 pilot schedule and a </w:t>
      </w:r>
      <w:r w:rsidR="00E9373C">
        <w:t>long-term</w:t>
      </w:r>
      <w:r w:rsidR="00291E9F">
        <w:t xml:space="preserve"> implementation that will meet the regional communication goals. The long-term implementation will use D7 </w:t>
      </w:r>
      <w:r w:rsidR="00E9373C">
        <w:t>fiber controlled</w:t>
      </w:r>
      <w:r w:rsidR="00291E9F">
        <w:t xml:space="preserve"> by RIITS. </w:t>
      </w:r>
      <w:r>
        <w:t xml:space="preserve"> </w:t>
      </w:r>
    </w:p>
    <w:p w:rsidR="00BE4E0F" w:rsidRPr="00F02C27" w:rsidRDefault="00BE4E0F" w:rsidP="00BE4E0F">
      <w:pPr>
        <w:pStyle w:val="ListParagraph"/>
        <w:numPr>
          <w:ilvl w:val="0"/>
          <w:numId w:val="101"/>
        </w:numPr>
      </w:pPr>
      <w:r>
        <w:t xml:space="preserve">Responsible organization – </w:t>
      </w:r>
      <w:r w:rsidRPr="00F02C27">
        <w:rPr>
          <w:b/>
        </w:rPr>
        <w:t>PATH</w:t>
      </w:r>
    </w:p>
    <w:p w:rsidR="00740A68" w:rsidRDefault="00740A68" w:rsidP="0035187A">
      <w:pPr>
        <w:pStyle w:val="ListParagraph"/>
        <w:numPr>
          <w:ilvl w:val="0"/>
          <w:numId w:val="101"/>
        </w:numPr>
      </w:pPr>
      <w:r>
        <w:t xml:space="preserve">PATH </w:t>
      </w:r>
      <w:r w:rsidR="007F1A8C" w:rsidRPr="0012466F">
        <w:t>responsibilities</w:t>
      </w:r>
      <w:r w:rsidR="007F1A8C">
        <w:t xml:space="preserve"> </w:t>
      </w:r>
      <w:r>
        <w:t>– Manage the process, hire appropriate subcontractors</w:t>
      </w:r>
      <w:r w:rsidR="006834BE">
        <w:t>,</w:t>
      </w:r>
      <w:r>
        <w:t xml:space="preserve"> and ensure success. </w:t>
      </w:r>
    </w:p>
    <w:p w:rsidR="00740A68" w:rsidRDefault="00740A68" w:rsidP="0035187A">
      <w:pPr>
        <w:pStyle w:val="ListParagraph"/>
        <w:numPr>
          <w:ilvl w:val="0"/>
          <w:numId w:val="101"/>
        </w:numPr>
      </w:pPr>
      <w:r>
        <w:t xml:space="preserve">Other stakeholders – </w:t>
      </w:r>
    </w:p>
    <w:p w:rsidR="00740A68" w:rsidRDefault="006834BE" w:rsidP="0035187A">
      <w:pPr>
        <w:pStyle w:val="ListParagraph"/>
        <w:numPr>
          <w:ilvl w:val="0"/>
          <w:numId w:val="102"/>
        </w:numPr>
      </w:pPr>
      <w:r>
        <w:t>RI</w:t>
      </w:r>
      <w:r w:rsidR="00291E9F">
        <w:t>I</w:t>
      </w:r>
      <w:r>
        <w:t>TS (Metro) is</w:t>
      </w:r>
      <w:r w:rsidR="00740A68">
        <w:t xml:space="preserve"> a full partner in this effort</w:t>
      </w:r>
      <w:r>
        <w:t>,</w:t>
      </w:r>
      <w:r w:rsidR="00740A68">
        <w:t xml:space="preserve"> and it cannot happen without their purchasing, configuring</w:t>
      </w:r>
      <w:r>
        <w:t>,</w:t>
      </w:r>
      <w:r w:rsidR="00740A68">
        <w:t xml:space="preserve"> and managing of the equipment. </w:t>
      </w:r>
    </w:p>
    <w:p w:rsidR="00AC092E" w:rsidRDefault="00AC092E" w:rsidP="0035187A">
      <w:pPr>
        <w:pStyle w:val="ListParagraph"/>
        <w:numPr>
          <w:ilvl w:val="0"/>
          <w:numId w:val="102"/>
        </w:numPr>
      </w:pPr>
      <w:r>
        <w:t>Caltrans</w:t>
      </w:r>
      <w:r w:rsidR="00AC070A">
        <w:t xml:space="preserve"> </w:t>
      </w:r>
      <w:r w:rsidR="00AC070A" w:rsidRPr="00E9373C">
        <w:t>D7</w:t>
      </w:r>
      <w:r>
        <w:t xml:space="preserve"> is a full partner in this</w:t>
      </w:r>
      <w:r w:rsidR="006834BE">
        <w:t>,</w:t>
      </w:r>
      <w:r>
        <w:t xml:space="preserve"> and it cannot happen without their support and network information</w:t>
      </w:r>
      <w:r w:rsidR="006834BE">
        <w:t>.</w:t>
      </w:r>
    </w:p>
    <w:p w:rsidR="00740A68" w:rsidRDefault="00740A68" w:rsidP="0035187A">
      <w:pPr>
        <w:pStyle w:val="ListParagraph"/>
        <w:numPr>
          <w:ilvl w:val="0"/>
          <w:numId w:val="102"/>
        </w:numPr>
      </w:pPr>
      <w:r>
        <w:t>LA County – LA County is a partner in this</w:t>
      </w:r>
      <w:r w:rsidR="006834BE">
        <w:t>,</w:t>
      </w:r>
      <w:r>
        <w:t xml:space="preserve"> and it cannot happen without their support and network information</w:t>
      </w:r>
      <w:r w:rsidR="006834BE">
        <w:t>.</w:t>
      </w:r>
    </w:p>
    <w:p w:rsidR="00716F99" w:rsidRDefault="00716F99" w:rsidP="0035187A">
      <w:pPr>
        <w:pStyle w:val="ListParagraph"/>
        <w:numPr>
          <w:ilvl w:val="0"/>
          <w:numId w:val="102"/>
        </w:numPr>
      </w:pPr>
      <w:r>
        <w:t>Pasadena - Pasadena is a partner in this</w:t>
      </w:r>
      <w:r w:rsidR="006834BE">
        <w:t>,</w:t>
      </w:r>
      <w:r>
        <w:t xml:space="preserve"> and it cannot happen without their support and network information</w:t>
      </w:r>
      <w:r w:rsidR="006834BE">
        <w:t>.</w:t>
      </w:r>
    </w:p>
    <w:p w:rsidR="00740A68" w:rsidRDefault="00AC092E" w:rsidP="0035187A">
      <w:pPr>
        <w:pStyle w:val="ListParagraph"/>
        <w:numPr>
          <w:ilvl w:val="0"/>
          <w:numId w:val="102"/>
        </w:numPr>
      </w:pPr>
      <w:r>
        <w:t>Arcadia</w:t>
      </w:r>
      <w:r w:rsidR="00716F99">
        <w:t xml:space="preserve"> is a partner in this</w:t>
      </w:r>
      <w:r w:rsidR="006834BE">
        <w:t>,</w:t>
      </w:r>
      <w:r w:rsidR="00716F99">
        <w:t xml:space="preserve"> and it cannot happen without their support and network information</w:t>
      </w:r>
      <w:r w:rsidR="006834BE">
        <w:t>.</w:t>
      </w:r>
    </w:p>
    <w:p w:rsidR="00740A68" w:rsidRDefault="00740A68" w:rsidP="0035187A">
      <w:pPr>
        <w:pStyle w:val="ListParagraph"/>
        <w:numPr>
          <w:ilvl w:val="0"/>
          <w:numId w:val="101"/>
        </w:numPr>
      </w:pPr>
      <w:r>
        <w:t>Exclusions – PATH c</w:t>
      </w:r>
      <w:r w:rsidR="00AC092E">
        <w:t>annot succeed without the support of all stakeholders</w:t>
      </w:r>
      <w:r w:rsidR="006834BE">
        <w:t>,</w:t>
      </w:r>
      <w:r w:rsidR="00AC092E">
        <w:t xml:space="preserve"> as this deliverable involves physical and logical changes to their </w:t>
      </w:r>
      <w:r w:rsidR="001024B1">
        <w:t>IT systems. In particular, RIITS is providing consulting, hardware, configuration, operation</w:t>
      </w:r>
      <w:r w:rsidR="006834BE">
        <w:t>,</w:t>
      </w:r>
      <w:r w:rsidR="001024B1">
        <w:t xml:space="preserve"> and maintenance. Caltrans is providing the fiber. </w:t>
      </w:r>
    </w:p>
    <w:p w:rsidR="00740A68" w:rsidRDefault="00F02C27" w:rsidP="0035187A">
      <w:pPr>
        <w:pStyle w:val="ListParagraph"/>
        <w:numPr>
          <w:ilvl w:val="0"/>
          <w:numId w:val="101"/>
        </w:numPr>
      </w:pPr>
      <w:r>
        <w:t xml:space="preserve">Notes - </w:t>
      </w:r>
    </w:p>
    <w:p w:rsidR="00740A68" w:rsidRDefault="00740A68" w:rsidP="0035187A">
      <w:pPr>
        <w:pStyle w:val="ListParagraph"/>
        <w:numPr>
          <w:ilvl w:val="0"/>
          <w:numId w:val="103"/>
        </w:numPr>
      </w:pPr>
      <w:r>
        <w:t>RIITS will provide the hardware, maintenance</w:t>
      </w:r>
      <w:r w:rsidR="006834BE">
        <w:t>,</w:t>
      </w:r>
      <w:r>
        <w:t xml:space="preserve"> and management of the required equipment</w:t>
      </w:r>
      <w:r w:rsidR="006834BE">
        <w:t>.</w:t>
      </w:r>
    </w:p>
    <w:p w:rsidR="00740A68" w:rsidRDefault="00740A68" w:rsidP="0035187A">
      <w:pPr>
        <w:pStyle w:val="ListParagraph"/>
        <w:numPr>
          <w:ilvl w:val="0"/>
          <w:numId w:val="103"/>
        </w:numPr>
      </w:pPr>
      <w:r>
        <w:t xml:space="preserve">Caltrans </w:t>
      </w:r>
      <w:r w:rsidR="00AC070A" w:rsidRPr="00E9373C">
        <w:t>D7</w:t>
      </w:r>
      <w:r w:rsidR="00AC070A">
        <w:rPr>
          <w:color w:val="FF0000"/>
        </w:rPr>
        <w:t xml:space="preserve"> </w:t>
      </w:r>
      <w:r>
        <w:t xml:space="preserve">must provide access to their </w:t>
      </w:r>
      <w:r w:rsidR="001024B1">
        <w:t>fiber</w:t>
      </w:r>
      <w:r w:rsidR="00AC070A">
        <w:t xml:space="preserve"> </w:t>
      </w:r>
      <w:r w:rsidR="00AC070A" w:rsidRPr="00E9373C">
        <w:t>and facilitate all necessary permit and Maintenance agreement</w:t>
      </w:r>
      <w:r w:rsidR="00291E9F" w:rsidRPr="00E9373C">
        <w:t>s</w:t>
      </w:r>
      <w:r w:rsidR="001024B1">
        <w:t>, access through their firewalls</w:t>
      </w:r>
      <w:r w:rsidR="006834BE">
        <w:t>,</w:t>
      </w:r>
      <w:r w:rsidR="001024B1">
        <w:t xml:space="preserve"> and communication to the Amazon cloud. </w:t>
      </w:r>
    </w:p>
    <w:p w:rsidR="00740A68" w:rsidRDefault="00192E7D" w:rsidP="0035187A">
      <w:pPr>
        <w:pStyle w:val="ListParagraph"/>
        <w:numPr>
          <w:ilvl w:val="0"/>
          <w:numId w:val="101"/>
        </w:numPr>
      </w:pPr>
      <w:r>
        <w:t>Concerns and risks –</w:t>
      </w:r>
    </w:p>
    <w:p w:rsidR="00740A68" w:rsidRDefault="00740A68" w:rsidP="0035187A">
      <w:pPr>
        <w:pStyle w:val="ListParagraph"/>
        <w:numPr>
          <w:ilvl w:val="0"/>
          <w:numId w:val="104"/>
        </w:numPr>
      </w:pPr>
      <w:r>
        <w:t>RIITS purchasing process</w:t>
      </w:r>
    </w:p>
    <w:p w:rsidR="00740A68" w:rsidRDefault="00740A68" w:rsidP="0035187A">
      <w:pPr>
        <w:pStyle w:val="ListParagraph"/>
        <w:numPr>
          <w:ilvl w:val="0"/>
          <w:numId w:val="104"/>
        </w:numPr>
      </w:pPr>
      <w:r>
        <w:t xml:space="preserve">Caltrans </w:t>
      </w:r>
      <w:r w:rsidR="00AC070A" w:rsidRPr="00E9373C">
        <w:t>D7</w:t>
      </w:r>
      <w:r w:rsidR="00AC070A">
        <w:rPr>
          <w:color w:val="FF0000"/>
        </w:rPr>
        <w:t xml:space="preserve"> </w:t>
      </w:r>
      <w:r>
        <w:t xml:space="preserve">providing </w:t>
      </w:r>
      <w:r w:rsidR="001024B1">
        <w:t>access through firewall</w:t>
      </w:r>
    </w:p>
    <w:p w:rsidR="00740A68" w:rsidRDefault="001024B1" w:rsidP="0035187A">
      <w:pPr>
        <w:pStyle w:val="ListParagraph"/>
        <w:numPr>
          <w:ilvl w:val="0"/>
          <w:numId w:val="104"/>
        </w:numPr>
      </w:pPr>
      <w:r>
        <w:t>The basic requirem</w:t>
      </w:r>
      <w:r w:rsidR="006834BE">
        <w:t>ents can be met in several ways;</w:t>
      </w:r>
      <w:r>
        <w:t xml:space="preserve"> however</w:t>
      </w:r>
      <w:r w:rsidR="006834BE">
        <w:t>,</w:t>
      </w:r>
      <w:r>
        <w:t xml:space="preserve"> the stakeholders are interested in improving the regional communication network as part of the CC program. </w:t>
      </w:r>
    </w:p>
    <w:p w:rsidR="0012466F" w:rsidRPr="0012466F" w:rsidRDefault="0012466F" w:rsidP="00754EEB">
      <w:pPr>
        <w:pStyle w:val="Heading2"/>
      </w:pPr>
      <w:bookmarkStart w:id="18" w:name="_Toc490054099"/>
      <w:r>
        <w:t>TMC</w:t>
      </w:r>
      <w:r w:rsidR="0045137C">
        <w:t>-</w:t>
      </w:r>
      <w:r>
        <w:t>to</w:t>
      </w:r>
      <w:r w:rsidR="0045137C">
        <w:t>-</w:t>
      </w:r>
      <w:r>
        <w:t>Cloud Communications</w:t>
      </w:r>
      <w:bookmarkEnd w:id="18"/>
    </w:p>
    <w:p w:rsidR="0012466F" w:rsidRDefault="0012466F" w:rsidP="0035187A">
      <w:pPr>
        <w:pStyle w:val="ListParagraph"/>
        <w:numPr>
          <w:ilvl w:val="0"/>
          <w:numId w:val="105"/>
        </w:numPr>
      </w:pPr>
      <w:r>
        <w:t>Description – Ensure communications exist betwe</w:t>
      </w:r>
      <w:r w:rsidR="00F25B1E">
        <w:t>en the TMC and the Amazon cloud</w:t>
      </w:r>
      <w:r>
        <w:t xml:space="preserve"> </w:t>
      </w:r>
    </w:p>
    <w:p w:rsidR="0012466F" w:rsidRPr="0012466F" w:rsidRDefault="00083E46" w:rsidP="0035187A">
      <w:pPr>
        <w:pStyle w:val="ListParagraph"/>
        <w:numPr>
          <w:ilvl w:val="0"/>
          <w:numId w:val="105"/>
        </w:numPr>
      </w:pPr>
      <w:r>
        <w:t>Responsible organization</w:t>
      </w:r>
      <w:r w:rsidR="0012466F">
        <w:t xml:space="preserve"> – </w:t>
      </w:r>
      <w:r w:rsidR="0012466F" w:rsidRPr="0012466F">
        <w:rPr>
          <w:b/>
        </w:rPr>
        <w:t>Caltrans</w:t>
      </w:r>
      <w:r w:rsidR="00AC070A">
        <w:rPr>
          <w:b/>
        </w:rPr>
        <w:t xml:space="preserve"> </w:t>
      </w:r>
      <w:r w:rsidR="00AC070A" w:rsidRPr="00E9373C">
        <w:rPr>
          <w:b/>
        </w:rPr>
        <w:t>D7</w:t>
      </w:r>
    </w:p>
    <w:p w:rsidR="0012466F" w:rsidRDefault="0012466F" w:rsidP="0035187A">
      <w:pPr>
        <w:pStyle w:val="ListParagraph"/>
        <w:numPr>
          <w:ilvl w:val="0"/>
          <w:numId w:val="105"/>
        </w:numPr>
      </w:pPr>
      <w:r w:rsidRPr="0012466F">
        <w:t>Caltrans responsibilities</w:t>
      </w:r>
      <w:r>
        <w:t xml:space="preserve"> – </w:t>
      </w:r>
      <w:r w:rsidR="00AC070A" w:rsidRPr="00E9373C">
        <w:t>With assistance from HQ Ops</w:t>
      </w:r>
      <w:r w:rsidR="00E9373C">
        <w:t xml:space="preserve">, </w:t>
      </w:r>
      <w:r w:rsidR="00AC070A" w:rsidRPr="00E9373C">
        <w:t>d</w:t>
      </w:r>
      <w:r>
        <w:t xml:space="preserve">esign, </w:t>
      </w:r>
      <w:r w:rsidR="00F25B1E">
        <w:t xml:space="preserve">procure, install, configure, test, and maintain </w:t>
      </w:r>
      <w:r>
        <w:t>a network connection from the D7 Caltrans TMC to the Amazon</w:t>
      </w:r>
      <w:r w:rsidR="00F25B1E">
        <w:t xml:space="preserve"> cloud</w:t>
      </w:r>
      <w:r w:rsidR="00531F35">
        <w:t>. Ensure CC stakeholder information passes back and forth over this connection.</w:t>
      </w:r>
    </w:p>
    <w:p w:rsidR="0012466F" w:rsidRDefault="0012466F" w:rsidP="0035187A">
      <w:pPr>
        <w:pStyle w:val="ListParagraph"/>
        <w:numPr>
          <w:ilvl w:val="0"/>
          <w:numId w:val="105"/>
        </w:numPr>
      </w:pPr>
      <w:r>
        <w:t xml:space="preserve">Other stakeholders </w:t>
      </w:r>
    </w:p>
    <w:p w:rsidR="0012466F" w:rsidRDefault="0012466F" w:rsidP="0035187A">
      <w:pPr>
        <w:pStyle w:val="ListParagraph"/>
        <w:numPr>
          <w:ilvl w:val="0"/>
          <w:numId w:val="106"/>
        </w:numPr>
      </w:pPr>
      <w:r>
        <w:t xml:space="preserve">PATH – </w:t>
      </w:r>
      <w:r w:rsidR="00531F35">
        <w:t>Assist with design and configuring of connection on the Amazon cloud end. Assist with testing</w:t>
      </w:r>
      <w:r>
        <w:t xml:space="preserve">. </w:t>
      </w:r>
    </w:p>
    <w:p w:rsidR="0012466F" w:rsidRDefault="0012466F" w:rsidP="0035187A">
      <w:pPr>
        <w:pStyle w:val="ListParagraph"/>
        <w:numPr>
          <w:ilvl w:val="0"/>
          <w:numId w:val="105"/>
        </w:numPr>
      </w:pPr>
      <w:r>
        <w:t>Exclusions – None</w:t>
      </w:r>
    </w:p>
    <w:p w:rsidR="0012466F" w:rsidRDefault="0012466F" w:rsidP="0035187A">
      <w:pPr>
        <w:pStyle w:val="ListParagraph"/>
        <w:numPr>
          <w:ilvl w:val="0"/>
          <w:numId w:val="105"/>
        </w:numPr>
      </w:pPr>
      <w:r>
        <w:t>Notes – None</w:t>
      </w:r>
    </w:p>
    <w:p w:rsidR="0012466F" w:rsidRDefault="00531F35" w:rsidP="0035187A">
      <w:pPr>
        <w:pStyle w:val="ListParagraph"/>
        <w:numPr>
          <w:ilvl w:val="0"/>
          <w:numId w:val="105"/>
        </w:numPr>
      </w:pPr>
      <w:r>
        <w:t>Concerns and risks</w:t>
      </w:r>
    </w:p>
    <w:p w:rsidR="0012466F" w:rsidRDefault="0012466F" w:rsidP="0035187A">
      <w:pPr>
        <w:pStyle w:val="ListParagraph"/>
        <w:numPr>
          <w:ilvl w:val="0"/>
          <w:numId w:val="107"/>
        </w:numPr>
      </w:pPr>
      <w:r>
        <w:t xml:space="preserve">Caltrans </w:t>
      </w:r>
      <w:r w:rsidR="00AC070A" w:rsidRPr="00E9373C">
        <w:t>D7</w:t>
      </w:r>
      <w:r w:rsidR="00AC070A">
        <w:rPr>
          <w:color w:val="FF0000"/>
        </w:rPr>
        <w:t xml:space="preserve"> </w:t>
      </w:r>
      <w:r>
        <w:t>procurement</w:t>
      </w:r>
    </w:p>
    <w:p w:rsidR="0012466F" w:rsidRDefault="00531F35" w:rsidP="0035187A">
      <w:pPr>
        <w:pStyle w:val="ListParagraph"/>
        <w:numPr>
          <w:ilvl w:val="0"/>
          <w:numId w:val="107"/>
        </w:numPr>
      </w:pPr>
      <w:r>
        <w:t>Caltrans HQ and D7 must work together effectively on this</w:t>
      </w:r>
      <w:r w:rsidR="00F25B1E">
        <w:t>.</w:t>
      </w:r>
    </w:p>
    <w:p w:rsidR="00BD421B" w:rsidRDefault="00BD421B" w:rsidP="004C43A9">
      <w:pPr>
        <w:pStyle w:val="Heading2"/>
      </w:pPr>
      <w:bookmarkStart w:id="19" w:name="_Toc490054100"/>
      <w:r>
        <w:t>Amazon Cloud Architecture</w:t>
      </w:r>
      <w:bookmarkEnd w:id="19"/>
    </w:p>
    <w:p w:rsidR="00BD421B" w:rsidRDefault="00BD421B" w:rsidP="0035187A">
      <w:pPr>
        <w:pStyle w:val="ListParagraph"/>
        <w:numPr>
          <w:ilvl w:val="0"/>
          <w:numId w:val="108"/>
        </w:numPr>
      </w:pPr>
      <w:r>
        <w:t>Description – Design and implement the proper communication, process segregation</w:t>
      </w:r>
      <w:r w:rsidR="008168D1">
        <w:t>,</w:t>
      </w:r>
      <w:r>
        <w:t xml:space="preserve"> and security for the functions being implemented in the Amazon cloud. </w:t>
      </w:r>
    </w:p>
    <w:p w:rsidR="00BE4E0F" w:rsidRPr="00F02C27" w:rsidRDefault="00BE4E0F" w:rsidP="00BE4E0F">
      <w:pPr>
        <w:pStyle w:val="ListParagraph"/>
        <w:numPr>
          <w:ilvl w:val="0"/>
          <w:numId w:val="108"/>
        </w:numPr>
      </w:pPr>
      <w:r>
        <w:t xml:space="preserve">Responsible organization – </w:t>
      </w:r>
      <w:r w:rsidRPr="00F02C27">
        <w:rPr>
          <w:b/>
        </w:rPr>
        <w:t>PATH</w:t>
      </w:r>
    </w:p>
    <w:p w:rsidR="00BD421B" w:rsidRDefault="00BD421B" w:rsidP="0035187A">
      <w:pPr>
        <w:pStyle w:val="ListParagraph"/>
        <w:numPr>
          <w:ilvl w:val="0"/>
          <w:numId w:val="108"/>
        </w:numPr>
      </w:pPr>
      <w:r>
        <w:t xml:space="preserve">PATH </w:t>
      </w:r>
      <w:r w:rsidR="007F1A8C" w:rsidRPr="0012466F">
        <w:t>responsibilities</w:t>
      </w:r>
      <w:r w:rsidR="007F1A8C">
        <w:t xml:space="preserve"> </w:t>
      </w:r>
      <w:proofErr w:type="gramStart"/>
      <w:r>
        <w:t>–  Manage</w:t>
      </w:r>
      <w:proofErr w:type="gramEnd"/>
      <w:r>
        <w:t>, design, implement</w:t>
      </w:r>
      <w:r w:rsidR="008168D1">
        <w:t>,</w:t>
      </w:r>
      <w:r>
        <w:t xml:space="preserve"> and test</w:t>
      </w:r>
    </w:p>
    <w:p w:rsidR="00BD421B" w:rsidRDefault="00BD421B" w:rsidP="0035187A">
      <w:pPr>
        <w:pStyle w:val="ListParagraph"/>
        <w:numPr>
          <w:ilvl w:val="0"/>
          <w:numId w:val="108"/>
        </w:numPr>
      </w:pPr>
      <w:r>
        <w:t xml:space="preserve">Other stakeholders – </w:t>
      </w:r>
    </w:p>
    <w:p w:rsidR="00BD421B" w:rsidRDefault="00BD421B" w:rsidP="0035187A">
      <w:pPr>
        <w:pStyle w:val="ListParagraph"/>
        <w:numPr>
          <w:ilvl w:val="0"/>
          <w:numId w:val="109"/>
        </w:numPr>
      </w:pPr>
      <w:r>
        <w:t>Caltrans</w:t>
      </w:r>
      <w:r w:rsidR="00250B52" w:rsidRPr="00E9373C">
        <w:t xml:space="preserve"> HQ Ops and D7 are</w:t>
      </w:r>
      <w:r>
        <w:t xml:space="preserve"> full partner</w:t>
      </w:r>
      <w:r w:rsidR="00250B52" w:rsidRPr="00E9373C">
        <w:t>s</w:t>
      </w:r>
      <w:r>
        <w:t xml:space="preserve"> in this</w:t>
      </w:r>
      <w:r w:rsidR="008168D1">
        <w:t>,</w:t>
      </w:r>
      <w:r>
        <w:t xml:space="preserve"> as the system will be transferred to Caltrans </w:t>
      </w:r>
      <w:r w:rsidR="00250B52" w:rsidRPr="00E9373C">
        <w:t>HQ Ops</w:t>
      </w:r>
      <w:r w:rsidR="00250B52">
        <w:rPr>
          <w:color w:val="FF0000"/>
        </w:rPr>
        <w:t xml:space="preserve"> </w:t>
      </w:r>
      <w:r>
        <w:t>once the pilot is completed</w:t>
      </w:r>
      <w:r w:rsidR="008168D1">
        <w:t>.</w:t>
      </w:r>
    </w:p>
    <w:p w:rsidR="00BD421B" w:rsidRDefault="00BD421B" w:rsidP="0035187A">
      <w:pPr>
        <w:pStyle w:val="ListParagraph"/>
        <w:numPr>
          <w:ilvl w:val="0"/>
          <w:numId w:val="108"/>
        </w:numPr>
      </w:pPr>
      <w:r>
        <w:t>Exclusions – None</w:t>
      </w:r>
    </w:p>
    <w:p w:rsidR="00BD421B" w:rsidRDefault="00BD421B" w:rsidP="0035187A">
      <w:pPr>
        <w:pStyle w:val="ListParagraph"/>
        <w:numPr>
          <w:ilvl w:val="0"/>
          <w:numId w:val="108"/>
        </w:numPr>
      </w:pPr>
      <w:r>
        <w:t xml:space="preserve">Notes – </w:t>
      </w:r>
      <w:r w:rsidR="0068388C">
        <w:t>None</w:t>
      </w:r>
    </w:p>
    <w:p w:rsidR="00BD421B" w:rsidRDefault="00BD421B" w:rsidP="0035187A">
      <w:pPr>
        <w:pStyle w:val="ListParagraph"/>
        <w:numPr>
          <w:ilvl w:val="0"/>
          <w:numId w:val="108"/>
        </w:numPr>
      </w:pPr>
      <w:r>
        <w:t>Concerns and risks</w:t>
      </w:r>
      <w:r w:rsidR="0068388C">
        <w:t xml:space="preserve"> - None</w:t>
      </w:r>
      <w:r>
        <w:t xml:space="preserve"> </w:t>
      </w:r>
    </w:p>
    <w:p w:rsidR="00366D13" w:rsidRDefault="00366D13" w:rsidP="004C43A9">
      <w:pPr>
        <w:pStyle w:val="Heading2"/>
      </w:pPr>
      <w:bookmarkStart w:id="20" w:name="_Toc490054101"/>
      <w:r>
        <w:t>Video</w:t>
      </w:r>
      <w:bookmarkEnd w:id="20"/>
    </w:p>
    <w:p w:rsidR="00366D13" w:rsidRDefault="00366D13" w:rsidP="0035187A">
      <w:pPr>
        <w:pStyle w:val="ListParagraph"/>
        <w:numPr>
          <w:ilvl w:val="0"/>
          <w:numId w:val="110"/>
        </w:numPr>
      </w:pPr>
      <w:r>
        <w:t xml:space="preserve">Description – Design and facilitate the installation of </w:t>
      </w:r>
      <w:r w:rsidR="00245555">
        <w:t xml:space="preserve">both video distribution and </w:t>
      </w:r>
      <w:r>
        <w:t>Pan, Tilt, Zoom</w:t>
      </w:r>
      <w:r w:rsidR="008B36BD">
        <w:t xml:space="preserve"> (PTZ)</w:t>
      </w:r>
      <w:r>
        <w:t xml:space="preserve"> functionality for LA County, Arcadia</w:t>
      </w:r>
      <w:r w:rsidR="007F1A8C">
        <w:t>,</w:t>
      </w:r>
      <w:r>
        <w:t xml:space="preserve"> and Pasadena</w:t>
      </w:r>
      <w:r w:rsidR="00231E48">
        <w:t xml:space="preserve"> (not Caltrans)</w:t>
      </w:r>
      <w:r>
        <w:t xml:space="preserve">. Design and facilitate integration of </w:t>
      </w:r>
      <w:proofErr w:type="spellStart"/>
      <w:r w:rsidR="00243B06">
        <w:t>Wowza</w:t>
      </w:r>
      <w:proofErr w:type="spellEnd"/>
      <w:r w:rsidR="00243B06">
        <w:t xml:space="preserve"> </w:t>
      </w:r>
      <w:r>
        <w:t>servers from Caltrans with th</w:t>
      </w:r>
      <w:r w:rsidR="00243B06">
        <w:t xml:space="preserve">e overall regional video </w:t>
      </w:r>
      <w:r>
        <w:t>system. Work with</w:t>
      </w:r>
      <w:r w:rsidR="007F1A8C">
        <w:t xml:space="preserve"> RIITS to ensure </w:t>
      </w:r>
      <w:r w:rsidR="00231E48">
        <w:t xml:space="preserve">video </w:t>
      </w:r>
      <w:r w:rsidR="007F1A8C">
        <w:t>distribution.</w:t>
      </w:r>
    </w:p>
    <w:p w:rsidR="00BE4E0F" w:rsidRPr="00F02C27" w:rsidRDefault="00BE4E0F" w:rsidP="00BE4E0F">
      <w:pPr>
        <w:pStyle w:val="ListParagraph"/>
        <w:numPr>
          <w:ilvl w:val="0"/>
          <w:numId w:val="110"/>
        </w:numPr>
      </w:pPr>
      <w:r>
        <w:t xml:space="preserve">Responsible organization – </w:t>
      </w:r>
      <w:r w:rsidRPr="00F02C27">
        <w:rPr>
          <w:b/>
        </w:rPr>
        <w:t>PATH</w:t>
      </w:r>
    </w:p>
    <w:p w:rsidR="00366D13" w:rsidRDefault="00366D13" w:rsidP="0035187A">
      <w:pPr>
        <w:pStyle w:val="ListParagraph"/>
        <w:numPr>
          <w:ilvl w:val="0"/>
          <w:numId w:val="110"/>
        </w:numPr>
      </w:pPr>
      <w:r>
        <w:t xml:space="preserve">PATH </w:t>
      </w:r>
      <w:r w:rsidR="007F1A8C" w:rsidRPr="0012466F">
        <w:t>responsibilities</w:t>
      </w:r>
      <w:r w:rsidR="007F1A8C">
        <w:t xml:space="preserve"> </w:t>
      </w:r>
      <w:r w:rsidR="006A2C80">
        <w:t xml:space="preserve">– </w:t>
      </w:r>
      <w:r>
        <w:t>Manage the process, hire appropriate subcontractors</w:t>
      </w:r>
      <w:r w:rsidR="007F1A8C">
        <w:t>,</w:t>
      </w:r>
      <w:r>
        <w:t xml:space="preserve"> and ensure success. </w:t>
      </w:r>
    </w:p>
    <w:p w:rsidR="00366D13" w:rsidRDefault="00366D13" w:rsidP="0035187A">
      <w:pPr>
        <w:pStyle w:val="ListParagraph"/>
        <w:numPr>
          <w:ilvl w:val="0"/>
          <w:numId w:val="110"/>
        </w:numPr>
      </w:pPr>
      <w:r>
        <w:t xml:space="preserve">Other stakeholders – </w:t>
      </w:r>
    </w:p>
    <w:p w:rsidR="00366D13" w:rsidRDefault="00ED185B" w:rsidP="0035187A">
      <w:pPr>
        <w:pStyle w:val="ListParagraph"/>
        <w:numPr>
          <w:ilvl w:val="0"/>
          <w:numId w:val="111"/>
        </w:numPr>
      </w:pPr>
      <w:r>
        <w:t>RITTS (Metro) is</w:t>
      </w:r>
      <w:r w:rsidR="00366D13">
        <w:t xml:space="preserve"> a full partner in this effort</w:t>
      </w:r>
      <w:r>
        <w:t>,</w:t>
      </w:r>
      <w:r w:rsidR="00366D13">
        <w:t xml:space="preserve"> and it cannot happen without their purchasing, configuring</w:t>
      </w:r>
      <w:r>
        <w:t>,</w:t>
      </w:r>
      <w:r w:rsidR="009860C5">
        <w:t xml:space="preserve"> installing</w:t>
      </w:r>
      <w:r w:rsidR="00366D13">
        <w:t xml:space="preserve"> and managing of the equipment. </w:t>
      </w:r>
    </w:p>
    <w:p w:rsidR="00366D13" w:rsidRDefault="00366D13" w:rsidP="0035187A">
      <w:pPr>
        <w:pStyle w:val="ListParagraph"/>
        <w:numPr>
          <w:ilvl w:val="0"/>
          <w:numId w:val="111"/>
        </w:numPr>
      </w:pPr>
      <w:r>
        <w:t>Caltrans</w:t>
      </w:r>
      <w:r w:rsidR="00250B52">
        <w:t xml:space="preserve"> </w:t>
      </w:r>
      <w:r w:rsidR="00250B52" w:rsidRPr="00E9373C">
        <w:t>D7</w:t>
      </w:r>
      <w:r>
        <w:t xml:space="preserve"> is a full partner in this</w:t>
      </w:r>
      <w:r w:rsidR="00ED185B">
        <w:t>,</w:t>
      </w:r>
      <w:r>
        <w:t xml:space="preserve"> and it cannot happen without their purchasing, configuring</w:t>
      </w:r>
      <w:r w:rsidR="00ED185B">
        <w:t>,</w:t>
      </w:r>
      <w:r>
        <w:t xml:space="preserve"> and managing of their equipment</w:t>
      </w:r>
      <w:r w:rsidR="00ED185B">
        <w:t>.</w:t>
      </w:r>
    </w:p>
    <w:p w:rsidR="00366D13" w:rsidRDefault="00366D13" w:rsidP="0035187A">
      <w:pPr>
        <w:pStyle w:val="ListParagraph"/>
        <w:numPr>
          <w:ilvl w:val="0"/>
          <w:numId w:val="111"/>
        </w:numPr>
      </w:pPr>
      <w:r>
        <w:t>LA County – LA County is a partner in this</w:t>
      </w:r>
      <w:r w:rsidR="00ED185B">
        <w:t>,</w:t>
      </w:r>
      <w:r>
        <w:t xml:space="preserve"> and it cannot happen without their providing licenses</w:t>
      </w:r>
      <w:r w:rsidR="00ED185B">
        <w:t>.</w:t>
      </w:r>
    </w:p>
    <w:p w:rsidR="00366D13" w:rsidRDefault="00366D13" w:rsidP="0035187A">
      <w:pPr>
        <w:pStyle w:val="ListParagraph"/>
        <w:numPr>
          <w:ilvl w:val="0"/>
          <w:numId w:val="111"/>
        </w:numPr>
      </w:pPr>
      <w:r>
        <w:t>Pasadena - Pasadena is a partner in this</w:t>
      </w:r>
      <w:r w:rsidR="00ED185B">
        <w:t>,</w:t>
      </w:r>
      <w:r>
        <w:t xml:space="preserve"> and it cannot happen without their support and network information</w:t>
      </w:r>
      <w:r w:rsidR="00ED185B">
        <w:t>.</w:t>
      </w:r>
    </w:p>
    <w:p w:rsidR="00366D13" w:rsidRDefault="00366D13" w:rsidP="0035187A">
      <w:pPr>
        <w:pStyle w:val="ListParagraph"/>
        <w:numPr>
          <w:ilvl w:val="0"/>
          <w:numId w:val="111"/>
        </w:numPr>
      </w:pPr>
      <w:r>
        <w:t>Arcadia is a partner in this</w:t>
      </w:r>
      <w:r w:rsidR="00ED185B">
        <w:t>,</w:t>
      </w:r>
      <w:r>
        <w:t xml:space="preserve"> and it cannot happen without their </w:t>
      </w:r>
      <w:r w:rsidR="00ED185B">
        <w:t>support and network information.</w:t>
      </w:r>
    </w:p>
    <w:p w:rsidR="00366D13" w:rsidRDefault="00366D13" w:rsidP="0035187A">
      <w:pPr>
        <w:pStyle w:val="ListParagraph"/>
        <w:numPr>
          <w:ilvl w:val="0"/>
          <w:numId w:val="110"/>
        </w:numPr>
      </w:pPr>
      <w:r>
        <w:t>Exclusions – PATH cannot succeed without the support of all stakeholders</w:t>
      </w:r>
      <w:r w:rsidR="00696773">
        <w:t>,</w:t>
      </w:r>
      <w:r>
        <w:t xml:space="preserve"> as this deliverable involves physical and logical changes to their IT systems. In particular, RIITS is providing consulting, hardware, configuration, operation</w:t>
      </w:r>
      <w:r w:rsidR="00696773">
        <w:t>,</w:t>
      </w:r>
      <w:r>
        <w:t xml:space="preserve"> and maintenance. Caltrans is providing </w:t>
      </w:r>
      <w:proofErr w:type="gramStart"/>
      <w:r>
        <w:t>their own</w:t>
      </w:r>
      <w:proofErr w:type="gramEnd"/>
      <w:r>
        <w:t xml:space="preserve"> servers. LA County will be providing the licenses. </w:t>
      </w:r>
    </w:p>
    <w:p w:rsidR="00366D13" w:rsidRDefault="00366D13" w:rsidP="0035187A">
      <w:pPr>
        <w:pStyle w:val="ListParagraph"/>
        <w:numPr>
          <w:ilvl w:val="0"/>
          <w:numId w:val="110"/>
        </w:numPr>
      </w:pPr>
      <w:r>
        <w:t>Notes –</w:t>
      </w:r>
    </w:p>
    <w:p w:rsidR="00366D13" w:rsidRDefault="00366D13" w:rsidP="0035187A">
      <w:pPr>
        <w:pStyle w:val="ListParagraph"/>
        <w:numPr>
          <w:ilvl w:val="0"/>
          <w:numId w:val="112"/>
        </w:numPr>
      </w:pPr>
      <w:r>
        <w:t>RIITS will provide the hardware, maintenance</w:t>
      </w:r>
      <w:r w:rsidR="00696773">
        <w:t>,</w:t>
      </w:r>
      <w:r>
        <w:t xml:space="preserve"> and management of the required equipment</w:t>
      </w:r>
      <w:r w:rsidR="00696773">
        <w:t>.</w:t>
      </w:r>
    </w:p>
    <w:p w:rsidR="009860C5" w:rsidRDefault="009860C5" w:rsidP="0035187A">
      <w:pPr>
        <w:pStyle w:val="ListParagraph"/>
        <w:numPr>
          <w:ilvl w:val="0"/>
          <w:numId w:val="112"/>
        </w:numPr>
      </w:pPr>
      <w:r>
        <w:t>RIITS will provide funding for Parsons to install their video servers</w:t>
      </w:r>
    </w:p>
    <w:p w:rsidR="00366D13" w:rsidRDefault="00366D13" w:rsidP="0035187A">
      <w:pPr>
        <w:pStyle w:val="ListParagraph"/>
        <w:numPr>
          <w:ilvl w:val="0"/>
          <w:numId w:val="112"/>
        </w:numPr>
      </w:pPr>
      <w:r>
        <w:t>Caltrans</w:t>
      </w:r>
      <w:r w:rsidR="00250B52">
        <w:t xml:space="preserve"> </w:t>
      </w:r>
      <w:r w:rsidR="00250B52" w:rsidRPr="00E9373C">
        <w:t>D7</w:t>
      </w:r>
      <w:r>
        <w:t xml:space="preserve"> must purchase, install, configure</w:t>
      </w:r>
      <w:r w:rsidR="00696773">
        <w:t>,</w:t>
      </w:r>
      <w:r>
        <w:t xml:space="preserve"> and provide for </w:t>
      </w:r>
      <w:r w:rsidR="00231E48">
        <w:t xml:space="preserve">network </w:t>
      </w:r>
      <w:r>
        <w:t xml:space="preserve">communication of </w:t>
      </w:r>
      <w:proofErr w:type="spellStart"/>
      <w:r w:rsidR="00560627">
        <w:t>Wowza</w:t>
      </w:r>
      <w:proofErr w:type="spellEnd"/>
      <w:r w:rsidR="00560627">
        <w:t xml:space="preserve"> </w:t>
      </w:r>
      <w:r>
        <w:t xml:space="preserve">video servers. </w:t>
      </w:r>
    </w:p>
    <w:p w:rsidR="009860C5" w:rsidRDefault="009860C5" w:rsidP="009860C5">
      <w:pPr>
        <w:pStyle w:val="ListParagraph"/>
        <w:numPr>
          <w:ilvl w:val="0"/>
          <w:numId w:val="112"/>
        </w:numPr>
      </w:pPr>
      <w:r>
        <w:t>LA County will provide the licenses for the Parsons server</w:t>
      </w:r>
    </w:p>
    <w:p w:rsidR="00366D13" w:rsidRDefault="00192E7D" w:rsidP="0035187A">
      <w:pPr>
        <w:pStyle w:val="ListParagraph"/>
        <w:numPr>
          <w:ilvl w:val="0"/>
          <w:numId w:val="110"/>
        </w:numPr>
      </w:pPr>
      <w:r>
        <w:t>Concerns and risks</w:t>
      </w:r>
    </w:p>
    <w:p w:rsidR="00366D13" w:rsidRDefault="00366D13" w:rsidP="0035187A">
      <w:pPr>
        <w:pStyle w:val="ListParagraph"/>
        <w:numPr>
          <w:ilvl w:val="0"/>
          <w:numId w:val="113"/>
        </w:numPr>
      </w:pPr>
      <w:r>
        <w:t>RIITS purchasing process</w:t>
      </w:r>
    </w:p>
    <w:p w:rsidR="00366D13" w:rsidRDefault="00366D13" w:rsidP="0035187A">
      <w:pPr>
        <w:pStyle w:val="ListParagraph"/>
        <w:numPr>
          <w:ilvl w:val="0"/>
          <w:numId w:val="113"/>
        </w:numPr>
      </w:pPr>
      <w:r>
        <w:t>Caltrans purchasing process</w:t>
      </w:r>
    </w:p>
    <w:p w:rsidR="00366D13" w:rsidRDefault="00366D13" w:rsidP="0035187A">
      <w:pPr>
        <w:pStyle w:val="ListParagraph"/>
        <w:numPr>
          <w:ilvl w:val="0"/>
          <w:numId w:val="113"/>
        </w:numPr>
      </w:pPr>
      <w:r>
        <w:t>LA County purchasing process</w:t>
      </w:r>
    </w:p>
    <w:p w:rsidR="00366D13" w:rsidRDefault="00366D13" w:rsidP="0035187A">
      <w:pPr>
        <w:pStyle w:val="ListParagraph"/>
        <w:numPr>
          <w:ilvl w:val="0"/>
          <w:numId w:val="113"/>
        </w:numPr>
      </w:pPr>
      <w:r>
        <w:t>The basic requirements can be met without PTZ</w:t>
      </w:r>
      <w:r w:rsidR="008B36BD">
        <w:t>,</w:t>
      </w:r>
      <w:r>
        <w:t xml:space="preserve"> but the stakeholders desire it and thus we have added it to the design. This goal may not be able to be accomplished in time for launch. </w:t>
      </w:r>
    </w:p>
    <w:p w:rsidR="00F02C27" w:rsidRPr="0012466F" w:rsidRDefault="00F02C27" w:rsidP="004C43A9">
      <w:pPr>
        <w:pStyle w:val="Heading2"/>
      </w:pPr>
      <w:bookmarkStart w:id="21" w:name="_Toc490054102"/>
      <w:r w:rsidRPr="0012466F">
        <w:t>P</w:t>
      </w:r>
      <w:r w:rsidR="009B365C">
        <w:t>e</w:t>
      </w:r>
      <w:r w:rsidRPr="0012466F">
        <w:t>MS</w:t>
      </w:r>
      <w:bookmarkEnd w:id="21"/>
    </w:p>
    <w:p w:rsidR="00F02C27" w:rsidRDefault="00F02C27" w:rsidP="0035187A">
      <w:pPr>
        <w:pStyle w:val="ListParagraph"/>
        <w:numPr>
          <w:ilvl w:val="0"/>
          <w:numId w:val="114"/>
        </w:numPr>
      </w:pPr>
      <w:r>
        <w:t xml:space="preserve">Description – Ensure </w:t>
      </w:r>
      <w:proofErr w:type="spellStart"/>
      <w:r>
        <w:t>P</w:t>
      </w:r>
      <w:r w:rsidR="002E2024">
        <w:t>e</w:t>
      </w:r>
      <w:r>
        <w:t>MS</w:t>
      </w:r>
      <w:proofErr w:type="spellEnd"/>
      <w:r>
        <w:t xml:space="preserve"> is updated to meet CC requirements for the I-210</w:t>
      </w:r>
    </w:p>
    <w:p w:rsidR="0012466F" w:rsidRPr="0012466F" w:rsidRDefault="00083E46" w:rsidP="0035187A">
      <w:pPr>
        <w:pStyle w:val="ListParagraph"/>
        <w:numPr>
          <w:ilvl w:val="0"/>
          <w:numId w:val="114"/>
        </w:numPr>
      </w:pPr>
      <w:r>
        <w:t>Responsible organization</w:t>
      </w:r>
      <w:r w:rsidR="0012466F">
        <w:t xml:space="preserve"> – </w:t>
      </w:r>
      <w:r w:rsidR="00F02C27" w:rsidRPr="0012466F">
        <w:rPr>
          <w:b/>
        </w:rPr>
        <w:t>Caltrans</w:t>
      </w:r>
      <w:r w:rsidR="00250B52">
        <w:rPr>
          <w:b/>
          <w:color w:val="FF0000"/>
        </w:rPr>
        <w:t xml:space="preserve"> </w:t>
      </w:r>
      <w:r w:rsidR="00250B52" w:rsidRPr="00E9373C">
        <w:rPr>
          <w:b/>
        </w:rPr>
        <w:t>HQ Ops</w:t>
      </w:r>
    </w:p>
    <w:p w:rsidR="00F02C27" w:rsidRDefault="0012466F" w:rsidP="0035187A">
      <w:pPr>
        <w:pStyle w:val="ListParagraph"/>
        <w:numPr>
          <w:ilvl w:val="0"/>
          <w:numId w:val="114"/>
        </w:numPr>
      </w:pPr>
      <w:r w:rsidRPr="0012466F">
        <w:t>Caltrans responsibilities</w:t>
      </w:r>
      <w:r w:rsidR="00F02C27">
        <w:t xml:space="preserve"> – Likely through subcontractors, manage, design, implement</w:t>
      </w:r>
      <w:r w:rsidR="00296240">
        <w:t>,</w:t>
      </w:r>
      <w:r w:rsidR="00F02C27">
        <w:t xml:space="preserve"> and test the system</w:t>
      </w:r>
    </w:p>
    <w:p w:rsidR="00F02C27" w:rsidRDefault="00F02C27" w:rsidP="0035187A">
      <w:pPr>
        <w:pStyle w:val="ListParagraph"/>
        <w:numPr>
          <w:ilvl w:val="0"/>
          <w:numId w:val="114"/>
        </w:numPr>
      </w:pPr>
      <w:r>
        <w:t xml:space="preserve">Other stakeholders – </w:t>
      </w:r>
    </w:p>
    <w:p w:rsidR="00F02C27" w:rsidRDefault="00F02C27" w:rsidP="0035187A">
      <w:pPr>
        <w:pStyle w:val="ListParagraph"/>
        <w:numPr>
          <w:ilvl w:val="0"/>
          <w:numId w:val="115"/>
        </w:numPr>
      </w:pPr>
      <w:r>
        <w:t>PATH – Responsible for defining the interfaces and testing out the overall sys</w:t>
      </w:r>
      <w:r w:rsidR="00296240">
        <w:t>tem integration once completed</w:t>
      </w:r>
    </w:p>
    <w:p w:rsidR="00F02C27" w:rsidRDefault="00F02C27" w:rsidP="0035187A">
      <w:pPr>
        <w:pStyle w:val="ListParagraph"/>
        <w:numPr>
          <w:ilvl w:val="0"/>
          <w:numId w:val="114"/>
        </w:numPr>
      </w:pPr>
      <w:r>
        <w:t>Exclusions – None</w:t>
      </w:r>
    </w:p>
    <w:p w:rsidR="00F02C27" w:rsidRDefault="00F02C27" w:rsidP="0035187A">
      <w:pPr>
        <w:pStyle w:val="ListParagraph"/>
        <w:numPr>
          <w:ilvl w:val="0"/>
          <w:numId w:val="114"/>
        </w:numPr>
      </w:pPr>
      <w:r>
        <w:t>Notes – None</w:t>
      </w:r>
    </w:p>
    <w:p w:rsidR="00F02C27" w:rsidRDefault="00F02C27" w:rsidP="0035187A">
      <w:pPr>
        <w:pStyle w:val="ListParagraph"/>
        <w:numPr>
          <w:ilvl w:val="0"/>
          <w:numId w:val="114"/>
        </w:numPr>
      </w:pPr>
      <w:r>
        <w:t xml:space="preserve">Concerns and risks – </w:t>
      </w:r>
    </w:p>
    <w:p w:rsidR="00F02C27" w:rsidRDefault="00F02C27" w:rsidP="0035187A">
      <w:pPr>
        <w:pStyle w:val="ListParagraph"/>
        <w:numPr>
          <w:ilvl w:val="0"/>
          <w:numId w:val="116"/>
        </w:numPr>
      </w:pPr>
      <w:r>
        <w:t>Caltrans procurement</w:t>
      </w:r>
    </w:p>
    <w:p w:rsidR="009801CC" w:rsidRDefault="00F02C27" w:rsidP="0035187A">
      <w:pPr>
        <w:pStyle w:val="ListParagraph"/>
        <w:numPr>
          <w:ilvl w:val="0"/>
          <w:numId w:val="116"/>
        </w:numPr>
      </w:pPr>
      <w:r>
        <w:t xml:space="preserve">Schedule will </w:t>
      </w:r>
      <w:r w:rsidR="00296240">
        <w:t>require phasing of deliverables.</w:t>
      </w:r>
    </w:p>
    <w:p w:rsidR="00D82134" w:rsidRDefault="009860C5" w:rsidP="004C43A9">
      <w:pPr>
        <w:pStyle w:val="Heading2"/>
      </w:pPr>
      <w:bookmarkStart w:id="22" w:name="_Toc490054103"/>
      <w:r>
        <w:t>Traveller Information - 511</w:t>
      </w:r>
      <w:bookmarkEnd w:id="22"/>
    </w:p>
    <w:p w:rsidR="00D82134" w:rsidRDefault="00D82134" w:rsidP="0035187A">
      <w:pPr>
        <w:pStyle w:val="ListParagraph"/>
        <w:numPr>
          <w:ilvl w:val="0"/>
          <w:numId w:val="117"/>
        </w:numPr>
      </w:pPr>
      <w:r>
        <w:t>Description – Provide information to 511 for dissemination during an incident</w:t>
      </w:r>
    </w:p>
    <w:p w:rsidR="0034750A" w:rsidRPr="0034750A" w:rsidRDefault="00083E46" w:rsidP="0035187A">
      <w:pPr>
        <w:pStyle w:val="ListParagraph"/>
        <w:numPr>
          <w:ilvl w:val="0"/>
          <w:numId w:val="117"/>
        </w:numPr>
      </w:pPr>
      <w:r>
        <w:t>Responsible organization</w:t>
      </w:r>
      <w:r w:rsidR="00D82134">
        <w:t xml:space="preserve"> </w:t>
      </w:r>
      <w:r w:rsidR="0034750A">
        <w:t>–</w:t>
      </w:r>
      <w:r w:rsidR="00D82134">
        <w:t xml:space="preserve"> </w:t>
      </w:r>
      <w:r w:rsidR="00D82134" w:rsidRPr="00D82134">
        <w:rPr>
          <w:b/>
        </w:rPr>
        <w:t>PATH</w:t>
      </w:r>
    </w:p>
    <w:p w:rsidR="00D82134" w:rsidRDefault="0034750A" w:rsidP="0035187A">
      <w:pPr>
        <w:pStyle w:val="ListParagraph"/>
        <w:numPr>
          <w:ilvl w:val="0"/>
          <w:numId w:val="117"/>
        </w:numPr>
      </w:pPr>
      <w:r>
        <w:t xml:space="preserve">PATH </w:t>
      </w:r>
      <w:r w:rsidRPr="0012466F">
        <w:t>responsibilities</w:t>
      </w:r>
      <w:r w:rsidR="00D82134">
        <w:t xml:space="preserve"> </w:t>
      </w:r>
      <w:proofErr w:type="gramStart"/>
      <w:r w:rsidR="00D82134">
        <w:t>–  Ensure</w:t>
      </w:r>
      <w:proofErr w:type="gramEnd"/>
      <w:r w:rsidR="00D82134">
        <w:t xml:space="preserve"> messages are sent via RIITS to 511 </w:t>
      </w:r>
    </w:p>
    <w:p w:rsidR="00D82134" w:rsidRDefault="00D82134" w:rsidP="0035187A">
      <w:pPr>
        <w:pStyle w:val="ListParagraph"/>
        <w:numPr>
          <w:ilvl w:val="0"/>
          <w:numId w:val="117"/>
        </w:numPr>
      </w:pPr>
      <w:r>
        <w:t xml:space="preserve">Other stakeholders – </w:t>
      </w:r>
    </w:p>
    <w:p w:rsidR="00D82134" w:rsidRDefault="00D82134" w:rsidP="0035187A">
      <w:pPr>
        <w:pStyle w:val="ListParagraph"/>
        <w:numPr>
          <w:ilvl w:val="0"/>
          <w:numId w:val="118"/>
        </w:numPr>
      </w:pPr>
      <w:r>
        <w:t>RITTS (Metro) is the data pathway</w:t>
      </w:r>
      <w:r w:rsidR="0034750A">
        <w:t>,</w:t>
      </w:r>
      <w:r>
        <w:t xml:space="preserve"> and RIITS must provide APIs for us to use in passing data to 511. </w:t>
      </w:r>
    </w:p>
    <w:p w:rsidR="00D82134" w:rsidRDefault="00D82134" w:rsidP="0035187A">
      <w:pPr>
        <w:pStyle w:val="ListParagraph"/>
        <w:numPr>
          <w:ilvl w:val="0"/>
          <w:numId w:val="118"/>
        </w:numPr>
      </w:pPr>
      <w:r>
        <w:t>511– 511 must agree to accept and display the data</w:t>
      </w:r>
      <w:r w:rsidR="0034750A">
        <w:t>.</w:t>
      </w:r>
    </w:p>
    <w:p w:rsidR="00D82134" w:rsidRDefault="00D82134" w:rsidP="0035187A">
      <w:pPr>
        <w:pStyle w:val="ListParagraph"/>
        <w:numPr>
          <w:ilvl w:val="0"/>
          <w:numId w:val="117"/>
        </w:numPr>
      </w:pPr>
      <w:r>
        <w:t xml:space="preserve">Exclusions – PATH cannot succeed without RIITS and 511 </w:t>
      </w:r>
      <w:proofErr w:type="gramStart"/>
      <w:r>
        <w:t>support</w:t>
      </w:r>
      <w:proofErr w:type="gramEnd"/>
      <w:r w:rsidR="0034750A">
        <w:t>.</w:t>
      </w:r>
    </w:p>
    <w:p w:rsidR="00D82134" w:rsidRDefault="00D82134" w:rsidP="0035187A">
      <w:pPr>
        <w:pStyle w:val="ListParagraph"/>
        <w:numPr>
          <w:ilvl w:val="0"/>
          <w:numId w:val="117"/>
        </w:numPr>
      </w:pPr>
      <w:r>
        <w:t>Notes –</w:t>
      </w:r>
    </w:p>
    <w:p w:rsidR="00D82134" w:rsidRDefault="00D82134" w:rsidP="0035187A">
      <w:pPr>
        <w:pStyle w:val="ListParagraph"/>
        <w:numPr>
          <w:ilvl w:val="0"/>
          <w:numId w:val="119"/>
        </w:numPr>
      </w:pPr>
      <w:r>
        <w:t>RIITS is currently working to develop the software functions needed</w:t>
      </w:r>
      <w:r w:rsidR="0034750A">
        <w:t>.</w:t>
      </w:r>
    </w:p>
    <w:p w:rsidR="00D82134" w:rsidRDefault="00D82134" w:rsidP="0035187A">
      <w:pPr>
        <w:pStyle w:val="ListParagraph"/>
        <w:numPr>
          <w:ilvl w:val="0"/>
          <w:numId w:val="119"/>
        </w:numPr>
      </w:pPr>
      <w:r>
        <w:t>511 will develop the needed software</w:t>
      </w:r>
      <w:r w:rsidR="0034750A">
        <w:t>.</w:t>
      </w:r>
    </w:p>
    <w:p w:rsidR="00D82134" w:rsidRDefault="00192E7D" w:rsidP="0035187A">
      <w:pPr>
        <w:pStyle w:val="ListParagraph"/>
        <w:numPr>
          <w:ilvl w:val="0"/>
          <w:numId w:val="117"/>
        </w:numPr>
      </w:pPr>
      <w:r>
        <w:t>Concerns and risks –</w:t>
      </w:r>
      <w:r w:rsidR="00D82134">
        <w:t xml:space="preserve"> </w:t>
      </w:r>
    </w:p>
    <w:p w:rsidR="00D82134" w:rsidRDefault="00D82134" w:rsidP="0035187A">
      <w:pPr>
        <w:pStyle w:val="ListParagraph"/>
        <w:numPr>
          <w:ilvl w:val="0"/>
          <w:numId w:val="120"/>
        </w:numPr>
      </w:pPr>
      <w:r>
        <w:t>RIITS software development process</w:t>
      </w:r>
    </w:p>
    <w:p w:rsidR="00D82134" w:rsidRDefault="00D82134" w:rsidP="0035187A">
      <w:pPr>
        <w:pStyle w:val="ListParagraph"/>
        <w:numPr>
          <w:ilvl w:val="0"/>
          <w:numId w:val="120"/>
        </w:numPr>
      </w:pPr>
      <w:r>
        <w:t>511 software development process</w:t>
      </w:r>
    </w:p>
    <w:p w:rsidR="00D82134" w:rsidRPr="00D82134" w:rsidRDefault="00D82134" w:rsidP="00A04D0D">
      <w:pPr>
        <w:pStyle w:val="Heading2"/>
      </w:pPr>
      <w:bookmarkStart w:id="23" w:name="_Toc490054104"/>
      <w:r w:rsidRPr="00D82134">
        <w:t>MOU – Memorandum of Understanding</w:t>
      </w:r>
      <w:bookmarkEnd w:id="23"/>
    </w:p>
    <w:p w:rsidR="00D82134" w:rsidRDefault="00D82134" w:rsidP="0035187A">
      <w:pPr>
        <w:pStyle w:val="ListParagraph"/>
        <w:numPr>
          <w:ilvl w:val="0"/>
          <w:numId w:val="121"/>
        </w:numPr>
      </w:pPr>
      <w:r>
        <w:t xml:space="preserve">Description – </w:t>
      </w:r>
      <w:bookmarkStart w:id="24" w:name="_Hlk485579329"/>
      <w:r>
        <w:t>Ensure an appropriate MOU is signed by stakeholders</w:t>
      </w:r>
    </w:p>
    <w:bookmarkEnd w:id="24"/>
    <w:p w:rsidR="005C43E6" w:rsidRPr="005C43E6" w:rsidRDefault="00083E46" w:rsidP="0035187A">
      <w:pPr>
        <w:pStyle w:val="ListParagraph"/>
        <w:numPr>
          <w:ilvl w:val="0"/>
          <w:numId w:val="121"/>
        </w:numPr>
      </w:pPr>
      <w:r>
        <w:t>Responsible organization</w:t>
      </w:r>
      <w:r w:rsidR="00D82134">
        <w:t xml:space="preserve"> –</w:t>
      </w:r>
      <w:r w:rsidR="00D82134" w:rsidRPr="00D82134">
        <w:rPr>
          <w:b/>
        </w:rPr>
        <w:t xml:space="preserve"> Caltrans </w:t>
      </w:r>
    </w:p>
    <w:p w:rsidR="00D82134" w:rsidRDefault="005C43E6" w:rsidP="0035187A">
      <w:pPr>
        <w:pStyle w:val="ListParagraph"/>
        <w:numPr>
          <w:ilvl w:val="0"/>
          <w:numId w:val="121"/>
        </w:numPr>
      </w:pPr>
      <w:r w:rsidRPr="0012466F">
        <w:t>Caltrans responsibilities</w:t>
      </w:r>
      <w:r>
        <w:t xml:space="preserve"> </w:t>
      </w:r>
      <w:r w:rsidR="00D82134">
        <w:t>– Develop, present, market</w:t>
      </w:r>
      <w:r>
        <w:t>,</w:t>
      </w:r>
      <w:r w:rsidR="00D82134">
        <w:t xml:space="preserve"> and ensure the signing of an </w:t>
      </w:r>
      <w:r>
        <w:t>MOU with all stakeholders</w:t>
      </w:r>
    </w:p>
    <w:p w:rsidR="00D82134" w:rsidRDefault="00D82134" w:rsidP="0035187A">
      <w:pPr>
        <w:pStyle w:val="ListParagraph"/>
        <w:numPr>
          <w:ilvl w:val="0"/>
          <w:numId w:val="121"/>
        </w:numPr>
      </w:pPr>
      <w:r>
        <w:t xml:space="preserve">Other stakeholders – </w:t>
      </w:r>
    </w:p>
    <w:p w:rsidR="00D82134" w:rsidRDefault="00D82134" w:rsidP="0035187A">
      <w:pPr>
        <w:pStyle w:val="ListParagraph"/>
        <w:numPr>
          <w:ilvl w:val="0"/>
          <w:numId w:val="122"/>
        </w:numPr>
      </w:pPr>
      <w:r>
        <w:t>PATH – Assist as needed with MOU process</w:t>
      </w:r>
    </w:p>
    <w:p w:rsidR="00D82134" w:rsidRDefault="00D82134" w:rsidP="0035187A">
      <w:pPr>
        <w:pStyle w:val="ListParagraph"/>
        <w:numPr>
          <w:ilvl w:val="0"/>
          <w:numId w:val="122"/>
        </w:numPr>
      </w:pPr>
      <w:r>
        <w:t xml:space="preserve">Pasadena, Arcadia, LA County, Monrovia, </w:t>
      </w:r>
      <w:r w:rsidR="005C43E6">
        <w:t>Duarte – These are the principal signers of the MOU.</w:t>
      </w:r>
    </w:p>
    <w:p w:rsidR="003D4067" w:rsidRDefault="00D82134" w:rsidP="0035187A">
      <w:pPr>
        <w:pStyle w:val="ListParagraph"/>
        <w:numPr>
          <w:ilvl w:val="0"/>
          <w:numId w:val="121"/>
        </w:numPr>
      </w:pPr>
      <w:r>
        <w:t xml:space="preserve">Exclusions – </w:t>
      </w:r>
      <w:r w:rsidR="003D4067">
        <w:t>Caltrans cannot be held responsible if stakeholders simply will not sign the MOU despite significant effort and outreach</w:t>
      </w:r>
      <w:r w:rsidR="005C43E6">
        <w:t>.</w:t>
      </w:r>
    </w:p>
    <w:p w:rsidR="00D82134" w:rsidRDefault="00D82134" w:rsidP="0035187A">
      <w:pPr>
        <w:pStyle w:val="ListParagraph"/>
        <w:numPr>
          <w:ilvl w:val="0"/>
          <w:numId w:val="121"/>
        </w:numPr>
      </w:pPr>
      <w:r>
        <w:t>Notes –</w:t>
      </w:r>
    </w:p>
    <w:p w:rsidR="003D4067" w:rsidRDefault="003D4067" w:rsidP="0035187A">
      <w:pPr>
        <w:pStyle w:val="ListParagraph"/>
        <w:numPr>
          <w:ilvl w:val="0"/>
          <w:numId w:val="123"/>
        </w:numPr>
      </w:pPr>
      <w:r>
        <w:t>MOU should address</w:t>
      </w:r>
    </w:p>
    <w:p w:rsidR="003D4067" w:rsidRDefault="003D4067" w:rsidP="0035187A">
      <w:pPr>
        <w:pStyle w:val="ListParagraph"/>
        <w:numPr>
          <w:ilvl w:val="0"/>
          <w:numId w:val="124"/>
        </w:numPr>
      </w:pPr>
      <w:r>
        <w:t>Equipment</w:t>
      </w:r>
    </w:p>
    <w:p w:rsidR="003D4067" w:rsidRDefault="003D4067" w:rsidP="0035187A">
      <w:pPr>
        <w:pStyle w:val="ListParagraph"/>
        <w:numPr>
          <w:ilvl w:val="0"/>
          <w:numId w:val="124"/>
        </w:numPr>
      </w:pPr>
      <w:r>
        <w:t>System availability</w:t>
      </w:r>
    </w:p>
    <w:p w:rsidR="003D4067" w:rsidRDefault="003D4067" w:rsidP="0035187A">
      <w:pPr>
        <w:pStyle w:val="ListParagraph"/>
        <w:numPr>
          <w:ilvl w:val="0"/>
          <w:numId w:val="124"/>
        </w:numPr>
      </w:pPr>
      <w:r>
        <w:t>Agreement to let a central system control local ITS elements</w:t>
      </w:r>
    </w:p>
    <w:p w:rsidR="003D4067" w:rsidRDefault="003D4067" w:rsidP="0035187A">
      <w:pPr>
        <w:pStyle w:val="ListParagraph"/>
        <w:numPr>
          <w:ilvl w:val="0"/>
          <w:numId w:val="124"/>
        </w:numPr>
      </w:pPr>
      <w:r>
        <w:t>Ongoing participation in the ICM process</w:t>
      </w:r>
    </w:p>
    <w:p w:rsidR="003D4067" w:rsidRDefault="003D4067" w:rsidP="0035187A">
      <w:pPr>
        <w:pStyle w:val="ListParagraph"/>
        <w:numPr>
          <w:ilvl w:val="0"/>
          <w:numId w:val="124"/>
        </w:numPr>
      </w:pPr>
      <w:r>
        <w:t>Indemnification issues</w:t>
      </w:r>
    </w:p>
    <w:p w:rsidR="00D82134" w:rsidRDefault="00192E7D" w:rsidP="0035187A">
      <w:pPr>
        <w:pStyle w:val="ListParagraph"/>
        <w:numPr>
          <w:ilvl w:val="0"/>
          <w:numId w:val="121"/>
        </w:numPr>
      </w:pPr>
      <w:r>
        <w:t>Concerns and risks –</w:t>
      </w:r>
    </w:p>
    <w:p w:rsidR="003D4067" w:rsidRDefault="003D4067" w:rsidP="0035187A">
      <w:pPr>
        <w:pStyle w:val="ListParagraph"/>
        <w:numPr>
          <w:ilvl w:val="0"/>
          <w:numId w:val="125"/>
        </w:numPr>
      </w:pPr>
      <w:proofErr w:type="spellStart"/>
      <w:r>
        <w:t>MOUs</w:t>
      </w:r>
      <w:proofErr w:type="spellEnd"/>
      <w:r>
        <w:t xml:space="preserve"> are politically and legally sensitive</w:t>
      </w:r>
      <w:r w:rsidR="005C43E6">
        <w:t>,</w:t>
      </w:r>
      <w:r>
        <w:t xml:space="preserve"> and it may be difficult to obtain agreement and signatures</w:t>
      </w:r>
      <w:r w:rsidR="005C43E6">
        <w:t>.</w:t>
      </w:r>
    </w:p>
    <w:p w:rsidR="002E2FC6" w:rsidRPr="0012466F" w:rsidRDefault="002E2FC6" w:rsidP="00A04D0D">
      <w:pPr>
        <w:pStyle w:val="Heading2"/>
      </w:pPr>
      <w:bookmarkStart w:id="25" w:name="_Toc490054105"/>
      <w:r>
        <w:t>210 TMS Upgrade</w:t>
      </w:r>
      <w:bookmarkEnd w:id="25"/>
    </w:p>
    <w:p w:rsidR="001C3C49" w:rsidRPr="001C3C49" w:rsidRDefault="002E2FC6" w:rsidP="001C3C49">
      <w:pPr>
        <w:pStyle w:val="ListParagraph"/>
        <w:numPr>
          <w:ilvl w:val="0"/>
          <w:numId w:val="126"/>
        </w:numPr>
      </w:pPr>
      <w:r>
        <w:t>Description – Upgrade the ITS and communication elements on the corridor</w:t>
      </w:r>
      <w:r w:rsidR="001C3C49">
        <w:t xml:space="preserve">. </w:t>
      </w:r>
      <w:r w:rsidR="00CA7E97">
        <w:t xml:space="preserve">Install </w:t>
      </w:r>
      <w:r w:rsidR="001C3C49" w:rsidRPr="001C3C49">
        <w:t>demarcation point with dedicated fiber optic cable assignment for RIITS network</w:t>
      </w:r>
      <w:r w:rsidR="001C3C49">
        <w:t>.</w:t>
      </w:r>
    </w:p>
    <w:p w:rsidR="002E2FC6" w:rsidRDefault="001C3C49" w:rsidP="0035187A">
      <w:pPr>
        <w:pStyle w:val="ListParagraph"/>
        <w:numPr>
          <w:ilvl w:val="0"/>
          <w:numId w:val="126"/>
        </w:numPr>
      </w:pPr>
      <w:r>
        <w:t xml:space="preserve">. </w:t>
      </w:r>
    </w:p>
    <w:p w:rsidR="002E2FC6" w:rsidRPr="0012466F" w:rsidRDefault="00083E46" w:rsidP="0035187A">
      <w:pPr>
        <w:pStyle w:val="ListParagraph"/>
        <w:numPr>
          <w:ilvl w:val="0"/>
          <w:numId w:val="126"/>
        </w:numPr>
      </w:pPr>
      <w:r>
        <w:t>Responsible organization</w:t>
      </w:r>
      <w:r w:rsidR="002E2FC6">
        <w:t xml:space="preserve"> – </w:t>
      </w:r>
      <w:r w:rsidR="002E2FC6" w:rsidRPr="0012466F">
        <w:rPr>
          <w:b/>
        </w:rPr>
        <w:t>Caltrans</w:t>
      </w:r>
      <w:r w:rsidR="00250B52">
        <w:rPr>
          <w:b/>
        </w:rPr>
        <w:t xml:space="preserve"> </w:t>
      </w:r>
      <w:r w:rsidR="00250B52" w:rsidRPr="00E9373C">
        <w:rPr>
          <w:b/>
        </w:rPr>
        <w:t>D7</w:t>
      </w:r>
    </w:p>
    <w:p w:rsidR="002E2FC6" w:rsidRDefault="002E2FC6" w:rsidP="0035187A">
      <w:pPr>
        <w:pStyle w:val="ListParagraph"/>
        <w:numPr>
          <w:ilvl w:val="0"/>
          <w:numId w:val="126"/>
        </w:numPr>
      </w:pPr>
      <w:r w:rsidRPr="0012466F">
        <w:t>Caltrans</w:t>
      </w:r>
      <w:r w:rsidR="00250B52">
        <w:t xml:space="preserve"> </w:t>
      </w:r>
      <w:r w:rsidR="00250B52" w:rsidRPr="00E9373C">
        <w:t>D7</w:t>
      </w:r>
      <w:r w:rsidRPr="0012466F">
        <w:t xml:space="preserve"> responsibilities</w:t>
      </w:r>
      <w:r>
        <w:t xml:space="preserve"> – Through subcontractors, manage, design, implement</w:t>
      </w:r>
      <w:r w:rsidR="00BB1DDF">
        <w:t>,</w:t>
      </w:r>
      <w:r>
        <w:t xml:space="preserve"> and test the upgrades</w:t>
      </w:r>
    </w:p>
    <w:p w:rsidR="002E2FC6" w:rsidRDefault="002E2FC6" w:rsidP="0035187A">
      <w:pPr>
        <w:pStyle w:val="ListParagraph"/>
        <w:numPr>
          <w:ilvl w:val="0"/>
          <w:numId w:val="126"/>
        </w:numPr>
      </w:pPr>
      <w:r>
        <w:t>Other stakeholders – None</w:t>
      </w:r>
    </w:p>
    <w:p w:rsidR="002E2FC6" w:rsidRDefault="002E2FC6" w:rsidP="0035187A">
      <w:pPr>
        <w:pStyle w:val="ListParagraph"/>
        <w:numPr>
          <w:ilvl w:val="0"/>
          <w:numId w:val="126"/>
        </w:numPr>
      </w:pPr>
      <w:r>
        <w:t>Exclusions – None</w:t>
      </w:r>
    </w:p>
    <w:p w:rsidR="002E2FC6" w:rsidRDefault="002E2FC6" w:rsidP="0035187A">
      <w:pPr>
        <w:pStyle w:val="ListParagraph"/>
        <w:numPr>
          <w:ilvl w:val="0"/>
          <w:numId w:val="126"/>
        </w:numPr>
      </w:pPr>
      <w:r>
        <w:t xml:space="preserve">Notes – </w:t>
      </w:r>
      <w:r w:rsidR="00E9373C">
        <w:t>Two fiber</w:t>
      </w:r>
      <w:r>
        <w:t xml:space="preserve"> </w:t>
      </w:r>
      <w:r w:rsidR="00CA7E97">
        <w:t xml:space="preserve">strands </w:t>
      </w:r>
      <w:r>
        <w:t xml:space="preserve">will be </w:t>
      </w:r>
      <w:r w:rsidR="00CA7E97">
        <w:t>provided</w:t>
      </w:r>
      <w:r w:rsidR="0088129D">
        <w:t xml:space="preserve"> from Caltrans fiber trunk</w:t>
      </w:r>
      <w:r w:rsidR="00CA7E97">
        <w:t xml:space="preserve"> </w:t>
      </w:r>
      <w:r w:rsidR="00E9373C">
        <w:t>for RIITS</w:t>
      </w:r>
      <w:r w:rsidR="00BB1DDF">
        <w:t>.</w:t>
      </w:r>
    </w:p>
    <w:p w:rsidR="002E2FC6" w:rsidRDefault="002E2FC6" w:rsidP="0035187A">
      <w:pPr>
        <w:pStyle w:val="ListParagraph"/>
        <w:numPr>
          <w:ilvl w:val="0"/>
          <w:numId w:val="126"/>
        </w:numPr>
      </w:pPr>
      <w:r>
        <w:t xml:space="preserve">Concerns and risks – </w:t>
      </w:r>
    </w:p>
    <w:p w:rsidR="002E2FC6" w:rsidRDefault="002E2FC6" w:rsidP="0035187A">
      <w:pPr>
        <w:pStyle w:val="ListParagraph"/>
        <w:numPr>
          <w:ilvl w:val="0"/>
          <w:numId w:val="127"/>
        </w:numPr>
      </w:pPr>
      <w:r>
        <w:t xml:space="preserve">Contractor permitting us to use improvements before end of contract </w:t>
      </w:r>
    </w:p>
    <w:p w:rsidR="006A601F" w:rsidRDefault="006A601F" w:rsidP="006A601F"/>
    <w:p w:rsidR="00E818E9" w:rsidRDefault="00E818E9" w:rsidP="007766AD">
      <w:pPr>
        <w:pStyle w:val="Heading2"/>
      </w:pPr>
      <w:bookmarkStart w:id="26" w:name="_Toc490054106"/>
      <w:bookmarkStart w:id="27" w:name="_Hlk485650574"/>
      <w:r>
        <w:t>DSS – Decision Support System</w:t>
      </w:r>
      <w:bookmarkEnd w:id="26"/>
    </w:p>
    <w:p w:rsidR="00E818E9" w:rsidRDefault="00E818E9" w:rsidP="00C45B03">
      <w:pPr>
        <w:pStyle w:val="ListParagraph"/>
        <w:numPr>
          <w:ilvl w:val="0"/>
          <w:numId w:val="129"/>
        </w:numPr>
      </w:pPr>
      <w:r>
        <w:t>Description – Provide recommended response plans to</w:t>
      </w:r>
      <w:r w:rsidR="00BB1DDF">
        <w:t xml:space="preserve"> alleviate incident congestion</w:t>
      </w:r>
    </w:p>
    <w:p w:rsidR="00E818E9" w:rsidRDefault="00083E46" w:rsidP="00C45B03">
      <w:pPr>
        <w:pStyle w:val="ListParagraph"/>
        <w:numPr>
          <w:ilvl w:val="0"/>
          <w:numId w:val="129"/>
        </w:numPr>
      </w:pPr>
      <w:r>
        <w:t>Responsible organization</w:t>
      </w:r>
      <w:r w:rsidR="00E818E9">
        <w:t xml:space="preserve"> - </w:t>
      </w:r>
      <w:r w:rsidR="00E818E9" w:rsidRPr="00BB1DDF">
        <w:rPr>
          <w:b/>
        </w:rPr>
        <w:t>PATH</w:t>
      </w:r>
    </w:p>
    <w:p w:rsidR="00E818E9" w:rsidRDefault="00E818E9" w:rsidP="009174CB">
      <w:pPr>
        <w:pStyle w:val="ListParagraph"/>
        <w:numPr>
          <w:ilvl w:val="0"/>
          <w:numId w:val="129"/>
        </w:numPr>
      </w:pPr>
      <w:r>
        <w:t xml:space="preserve">PATH </w:t>
      </w:r>
      <w:r w:rsidR="00A31406">
        <w:t>responsibilities</w:t>
      </w:r>
      <w:r w:rsidR="009174CB" w:rsidRPr="00F02C27">
        <w:t xml:space="preserve"> </w:t>
      </w:r>
      <w:r w:rsidR="009174CB" w:rsidRPr="00F02C27">
        <w:rPr>
          <w:b/>
        </w:rPr>
        <w:t>–</w:t>
      </w:r>
    </w:p>
    <w:p w:rsidR="00E818E9" w:rsidRDefault="00E818E9" w:rsidP="00C45B03">
      <w:pPr>
        <w:pStyle w:val="ListParagraph"/>
        <w:numPr>
          <w:ilvl w:val="0"/>
          <w:numId w:val="134"/>
        </w:numPr>
      </w:pPr>
      <w:r>
        <w:t>Design</w:t>
      </w:r>
    </w:p>
    <w:p w:rsidR="00E818E9" w:rsidRDefault="00E818E9" w:rsidP="00C45B03">
      <w:pPr>
        <w:pStyle w:val="ListParagraph"/>
        <w:numPr>
          <w:ilvl w:val="0"/>
          <w:numId w:val="130"/>
        </w:numPr>
      </w:pPr>
      <w:r>
        <w:t>Software</w:t>
      </w:r>
    </w:p>
    <w:p w:rsidR="00E818E9" w:rsidRDefault="00E818E9" w:rsidP="00C45B03">
      <w:pPr>
        <w:pStyle w:val="ListParagraph"/>
        <w:numPr>
          <w:ilvl w:val="0"/>
          <w:numId w:val="130"/>
        </w:numPr>
      </w:pPr>
      <w:r>
        <w:t>Interfaces</w:t>
      </w:r>
    </w:p>
    <w:p w:rsidR="00E818E9" w:rsidRDefault="00E818E9" w:rsidP="00C45B03">
      <w:pPr>
        <w:pStyle w:val="ListParagraph"/>
        <w:numPr>
          <w:ilvl w:val="0"/>
          <w:numId w:val="134"/>
        </w:numPr>
      </w:pPr>
      <w:r>
        <w:t xml:space="preserve">Implementation </w:t>
      </w:r>
    </w:p>
    <w:p w:rsidR="00E818E9" w:rsidRDefault="00E818E9" w:rsidP="00C45B03">
      <w:pPr>
        <w:pStyle w:val="ListParagraph"/>
        <w:numPr>
          <w:ilvl w:val="0"/>
          <w:numId w:val="131"/>
        </w:numPr>
      </w:pPr>
      <w:r>
        <w:t>Software</w:t>
      </w:r>
    </w:p>
    <w:p w:rsidR="00E818E9" w:rsidRDefault="00E818E9" w:rsidP="00C45B03">
      <w:pPr>
        <w:pStyle w:val="ListParagraph"/>
        <w:numPr>
          <w:ilvl w:val="0"/>
          <w:numId w:val="131"/>
        </w:numPr>
      </w:pPr>
      <w:r>
        <w:t>Interfaces</w:t>
      </w:r>
    </w:p>
    <w:p w:rsidR="00E818E9" w:rsidRDefault="00E818E9" w:rsidP="00C45B03">
      <w:pPr>
        <w:pStyle w:val="ListParagraph"/>
        <w:numPr>
          <w:ilvl w:val="0"/>
          <w:numId w:val="134"/>
        </w:numPr>
      </w:pPr>
      <w:r>
        <w:t xml:space="preserve">Deploy </w:t>
      </w:r>
    </w:p>
    <w:p w:rsidR="00E818E9" w:rsidRDefault="00E818E9" w:rsidP="00C45B03">
      <w:pPr>
        <w:pStyle w:val="ListParagraph"/>
        <w:numPr>
          <w:ilvl w:val="0"/>
          <w:numId w:val="132"/>
        </w:numPr>
      </w:pPr>
      <w:r>
        <w:t>In the Amazon cloud</w:t>
      </w:r>
    </w:p>
    <w:p w:rsidR="00E818E9" w:rsidRDefault="00E818E9" w:rsidP="00C45B03">
      <w:pPr>
        <w:pStyle w:val="ListParagraph"/>
        <w:numPr>
          <w:ilvl w:val="0"/>
          <w:numId w:val="134"/>
        </w:numPr>
      </w:pPr>
      <w:r>
        <w:t>Test</w:t>
      </w:r>
    </w:p>
    <w:p w:rsidR="00E818E9" w:rsidRDefault="00E818E9" w:rsidP="00C45B03">
      <w:pPr>
        <w:pStyle w:val="ListParagraph"/>
        <w:numPr>
          <w:ilvl w:val="0"/>
          <w:numId w:val="133"/>
        </w:numPr>
      </w:pPr>
      <w:r>
        <w:t>Develop the test harnesses and data</w:t>
      </w:r>
    </w:p>
    <w:p w:rsidR="00E818E9" w:rsidRDefault="00E818E9" w:rsidP="00C45B03">
      <w:pPr>
        <w:pStyle w:val="ListParagraph"/>
        <w:numPr>
          <w:ilvl w:val="0"/>
          <w:numId w:val="129"/>
        </w:numPr>
      </w:pPr>
      <w:r>
        <w:t>Other stakeholders – None</w:t>
      </w:r>
    </w:p>
    <w:p w:rsidR="00E818E9" w:rsidRDefault="00E818E9" w:rsidP="00C45B03">
      <w:pPr>
        <w:pStyle w:val="ListParagraph"/>
        <w:numPr>
          <w:ilvl w:val="0"/>
          <w:numId w:val="129"/>
        </w:numPr>
      </w:pPr>
      <w:r>
        <w:t>Exclusions – None</w:t>
      </w:r>
    </w:p>
    <w:p w:rsidR="00E818E9" w:rsidRDefault="00E818E9" w:rsidP="00C45B03">
      <w:pPr>
        <w:pStyle w:val="ListParagraph"/>
        <w:numPr>
          <w:ilvl w:val="0"/>
          <w:numId w:val="129"/>
        </w:numPr>
      </w:pPr>
      <w:r>
        <w:t xml:space="preserve">Notes – </w:t>
      </w:r>
    </w:p>
    <w:p w:rsidR="00E818E9" w:rsidRDefault="00E818E9" w:rsidP="00C45B03">
      <w:pPr>
        <w:pStyle w:val="ListParagraph"/>
        <w:numPr>
          <w:ilvl w:val="0"/>
          <w:numId w:val="137"/>
        </w:numPr>
      </w:pPr>
      <w:r>
        <w:t>The DSS will use an open source rules engine – DROOLS</w:t>
      </w:r>
      <w:r w:rsidR="00BB1DDF">
        <w:t>.</w:t>
      </w:r>
    </w:p>
    <w:p w:rsidR="00E818E9" w:rsidRDefault="00E818E9" w:rsidP="00C45B03">
      <w:pPr>
        <w:pStyle w:val="ListParagraph"/>
        <w:numPr>
          <w:ilvl w:val="0"/>
          <w:numId w:val="137"/>
        </w:numPr>
      </w:pPr>
      <w:r>
        <w:t>The DSS will also use the results from the prediction model and the estimation model</w:t>
      </w:r>
      <w:r w:rsidR="00BB1DDF">
        <w:t>.</w:t>
      </w:r>
    </w:p>
    <w:p w:rsidR="00E818E9" w:rsidRDefault="00192E7D" w:rsidP="00C45B03">
      <w:pPr>
        <w:pStyle w:val="ListParagraph"/>
        <w:numPr>
          <w:ilvl w:val="0"/>
          <w:numId w:val="129"/>
        </w:numPr>
      </w:pPr>
      <w:r>
        <w:t>Concerns and risks –</w:t>
      </w:r>
    </w:p>
    <w:p w:rsidR="00E818E9" w:rsidRDefault="00E818E9" w:rsidP="00C45B03">
      <w:pPr>
        <w:pStyle w:val="ListParagraph"/>
        <w:numPr>
          <w:ilvl w:val="0"/>
          <w:numId w:val="138"/>
        </w:numPr>
      </w:pPr>
      <w:proofErr w:type="gramStart"/>
      <w:r>
        <w:t>DROOLS is</w:t>
      </w:r>
      <w:proofErr w:type="gramEnd"/>
      <w:r>
        <w:t xml:space="preserve"> flexible</w:t>
      </w:r>
      <w:r w:rsidR="00BB1DDF">
        <w:t>,</w:t>
      </w:r>
      <w:r>
        <w:t xml:space="preserve"> but we must find the balance between flexibility and usability</w:t>
      </w:r>
      <w:r w:rsidR="00BB1DDF">
        <w:t>.</w:t>
      </w:r>
    </w:p>
    <w:p w:rsidR="00E818E9" w:rsidRPr="00D82134" w:rsidRDefault="00E818E9" w:rsidP="007766AD">
      <w:pPr>
        <w:pStyle w:val="Heading2"/>
      </w:pPr>
      <w:bookmarkStart w:id="28" w:name="_Toc490054107"/>
      <w:bookmarkEnd w:id="27"/>
      <w:r>
        <w:t>Rules – Decision Support Rules</w:t>
      </w:r>
      <w:bookmarkEnd w:id="28"/>
    </w:p>
    <w:p w:rsidR="00E818E9" w:rsidRDefault="00E818E9" w:rsidP="00C45B03">
      <w:pPr>
        <w:pStyle w:val="ListParagraph"/>
        <w:numPr>
          <w:ilvl w:val="0"/>
          <w:numId w:val="128"/>
        </w:numPr>
      </w:pPr>
      <w:r>
        <w:t>Description – Gather and organize the information ne</w:t>
      </w:r>
      <w:r w:rsidR="00922284">
        <w:t>eded for response plan creation</w:t>
      </w:r>
    </w:p>
    <w:p w:rsidR="00E818E9" w:rsidRPr="00F02C27" w:rsidRDefault="00083E46" w:rsidP="00C45B03">
      <w:pPr>
        <w:pStyle w:val="ListParagraph"/>
        <w:numPr>
          <w:ilvl w:val="0"/>
          <w:numId w:val="128"/>
        </w:numPr>
      </w:pPr>
      <w:r>
        <w:t>Responsible organization</w:t>
      </w:r>
      <w:r w:rsidR="00E818E9">
        <w:t xml:space="preserve"> – </w:t>
      </w:r>
      <w:r w:rsidR="00E818E9" w:rsidRPr="00F02C27">
        <w:rPr>
          <w:b/>
        </w:rPr>
        <w:t>PATH</w:t>
      </w:r>
    </w:p>
    <w:p w:rsidR="00E818E9" w:rsidRDefault="00E818E9" w:rsidP="00C45B03">
      <w:pPr>
        <w:pStyle w:val="ListParagraph"/>
        <w:numPr>
          <w:ilvl w:val="0"/>
          <w:numId w:val="128"/>
        </w:numPr>
      </w:pPr>
      <w:r w:rsidRPr="00F02C27">
        <w:t xml:space="preserve">PATH </w:t>
      </w:r>
      <w:r w:rsidR="00A31406">
        <w:t>responsibilities</w:t>
      </w:r>
      <w:r w:rsidRPr="00F02C27">
        <w:t xml:space="preserve"> </w:t>
      </w:r>
      <w:r w:rsidRPr="00F02C27">
        <w:rPr>
          <w:b/>
        </w:rPr>
        <w:t>–</w:t>
      </w:r>
      <w:r>
        <w:t xml:space="preserve"> Work with stakeholders to develop the rules, facts, routes, messages, signal timings, etc. </w:t>
      </w:r>
      <w:r w:rsidR="00922284">
        <w:t>needed to build response plans</w:t>
      </w:r>
    </w:p>
    <w:p w:rsidR="00E818E9" w:rsidRDefault="00E818E9" w:rsidP="00C45B03">
      <w:pPr>
        <w:pStyle w:val="ListParagraph"/>
        <w:numPr>
          <w:ilvl w:val="0"/>
          <w:numId w:val="128"/>
        </w:numPr>
      </w:pPr>
      <w:r>
        <w:t>Other stakeholders – Caltrans, Pasadena, Arcadia, LA County, Monrovia</w:t>
      </w:r>
      <w:r w:rsidR="00922284">
        <w:t>,</w:t>
      </w:r>
      <w:r>
        <w:t xml:space="preserve"> and Duarte. All central stakeholders must participate in the definition and approval of the rules used to build response plans</w:t>
      </w:r>
      <w:r w:rsidR="00922284">
        <w:t>.</w:t>
      </w:r>
    </w:p>
    <w:p w:rsidR="00E818E9" w:rsidRDefault="00E818E9" w:rsidP="00C45B03">
      <w:pPr>
        <w:pStyle w:val="ListParagraph"/>
        <w:numPr>
          <w:ilvl w:val="0"/>
          <w:numId w:val="128"/>
        </w:numPr>
      </w:pPr>
      <w:r>
        <w:t xml:space="preserve">Exclusions: None </w:t>
      </w:r>
    </w:p>
    <w:p w:rsidR="00E818E9" w:rsidRDefault="00E818E9" w:rsidP="00C45B03">
      <w:pPr>
        <w:pStyle w:val="ListParagraph"/>
        <w:numPr>
          <w:ilvl w:val="0"/>
          <w:numId w:val="128"/>
        </w:numPr>
      </w:pPr>
      <w:r>
        <w:t>Notes</w:t>
      </w:r>
      <w:r w:rsidR="00922284" w:rsidRPr="00F02C27">
        <w:t xml:space="preserve"> </w:t>
      </w:r>
      <w:r w:rsidR="00922284" w:rsidRPr="00F02C27">
        <w:rPr>
          <w:b/>
        </w:rPr>
        <w:t>–</w:t>
      </w:r>
      <w:r w:rsidR="00922284">
        <w:t xml:space="preserve"> </w:t>
      </w:r>
      <w:r>
        <w:t xml:space="preserve"> </w:t>
      </w:r>
    </w:p>
    <w:p w:rsidR="00E818E9" w:rsidRDefault="00E818E9" w:rsidP="00C45B03">
      <w:pPr>
        <w:pStyle w:val="ListParagraph"/>
        <w:numPr>
          <w:ilvl w:val="0"/>
          <w:numId w:val="136"/>
        </w:numPr>
      </w:pPr>
      <w:proofErr w:type="gramStart"/>
      <w:r>
        <w:t>PATH rule components m</w:t>
      </w:r>
      <w:r w:rsidR="00922284">
        <w:t>ust be approved by stakeholders</w:t>
      </w:r>
      <w:proofErr w:type="gramEnd"/>
      <w:r w:rsidR="00922284">
        <w:t>.</w:t>
      </w:r>
    </w:p>
    <w:p w:rsidR="00E818E9" w:rsidRDefault="00E818E9" w:rsidP="00922284">
      <w:pPr>
        <w:pStyle w:val="ListParagraph"/>
        <w:numPr>
          <w:ilvl w:val="0"/>
          <w:numId w:val="128"/>
        </w:numPr>
      </w:pPr>
      <w:r>
        <w:t xml:space="preserve">Concerns and </w:t>
      </w:r>
      <w:r w:rsidR="00922284">
        <w:t>r</w:t>
      </w:r>
      <w:r>
        <w:t>isks</w:t>
      </w:r>
      <w:r w:rsidR="00922284" w:rsidRPr="00F02C27">
        <w:t xml:space="preserve"> </w:t>
      </w:r>
      <w:r w:rsidR="00922284" w:rsidRPr="00F02C27">
        <w:rPr>
          <w:b/>
        </w:rPr>
        <w:t>–</w:t>
      </w:r>
    </w:p>
    <w:p w:rsidR="00E818E9" w:rsidRDefault="00E818E9" w:rsidP="00C45B03">
      <w:pPr>
        <w:pStyle w:val="ListParagraph"/>
        <w:numPr>
          <w:ilvl w:val="0"/>
          <w:numId w:val="135"/>
        </w:numPr>
      </w:pPr>
      <w:r>
        <w:t xml:space="preserve">Ability for allowable rules to make a significant difference in traffic congestion </w:t>
      </w:r>
    </w:p>
    <w:p w:rsidR="00E818E9" w:rsidRDefault="00E818E9" w:rsidP="007766AD">
      <w:pPr>
        <w:pStyle w:val="Heading2"/>
      </w:pPr>
      <w:bookmarkStart w:id="29" w:name="_Toc490054108"/>
      <w:r>
        <w:t>Rules Engine</w:t>
      </w:r>
      <w:bookmarkEnd w:id="29"/>
    </w:p>
    <w:p w:rsidR="00E818E9" w:rsidRDefault="00E818E9" w:rsidP="00C45B03">
      <w:pPr>
        <w:pStyle w:val="ListParagraph"/>
        <w:numPr>
          <w:ilvl w:val="0"/>
          <w:numId w:val="139"/>
        </w:numPr>
      </w:pPr>
      <w:r>
        <w:t xml:space="preserve">Description – Configure and integrate the DROOLS rules engine into the CC system </w:t>
      </w:r>
    </w:p>
    <w:p w:rsidR="00E818E9" w:rsidRDefault="00083E46" w:rsidP="00C45B03">
      <w:pPr>
        <w:pStyle w:val="ListParagraph"/>
        <w:numPr>
          <w:ilvl w:val="0"/>
          <w:numId w:val="139"/>
        </w:numPr>
      </w:pPr>
      <w:r>
        <w:t>Responsible organization</w:t>
      </w:r>
      <w:r w:rsidR="00E818E9">
        <w:t xml:space="preserve"> - </w:t>
      </w:r>
      <w:r w:rsidR="00E818E9" w:rsidRPr="002E2FC6">
        <w:rPr>
          <w:b/>
        </w:rPr>
        <w:t>PATH</w:t>
      </w:r>
    </w:p>
    <w:p w:rsidR="00E818E9" w:rsidRDefault="00E818E9" w:rsidP="009174CB">
      <w:pPr>
        <w:pStyle w:val="ListParagraph"/>
        <w:numPr>
          <w:ilvl w:val="0"/>
          <w:numId w:val="139"/>
        </w:numPr>
      </w:pPr>
      <w:r>
        <w:t xml:space="preserve">PATH </w:t>
      </w:r>
      <w:r w:rsidR="00A31406">
        <w:t>responsibilities</w:t>
      </w:r>
      <w:r w:rsidR="009174CB" w:rsidRPr="00F02C27">
        <w:t xml:space="preserve"> </w:t>
      </w:r>
      <w:r w:rsidR="009174CB" w:rsidRPr="00F02C27">
        <w:rPr>
          <w:b/>
        </w:rPr>
        <w:t>–</w:t>
      </w:r>
    </w:p>
    <w:p w:rsidR="00E818E9" w:rsidRDefault="00E818E9" w:rsidP="00C45B03">
      <w:pPr>
        <w:pStyle w:val="ListParagraph"/>
        <w:numPr>
          <w:ilvl w:val="0"/>
          <w:numId w:val="140"/>
        </w:numPr>
      </w:pPr>
      <w:r>
        <w:t>Design</w:t>
      </w:r>
    </w:p>
    <w:p w:rsidR="00E818E9" w:rsidRDefault="00E818E9" w:rsidP="00C45B03">
      <w:pPr>
        <w:pStyle w:val="ListParagraph"/>
        <w:numPr>
          <w:ilvl w:val="0"/>
          <w:numId w:val="141"/>
        </w:numPr>
      </w:pPr>
      <w:r>
        <w:t>Configuration</w:t>
      </w:r>
    </w:p>
    <w:p w:rsidR="00E818E9" w:rsidRDefault="00E818E9" w:rsidP="00C45B03">
      <w:pPr>
        <w:pStyle w:val="ListParagraph"/>
        <w:numPr>
          <w:ilvl w:val="0"/>
          <w:numId w:val="141"/>
        </w:numPr>
      </w:pPr>
      <w:r>
        <w:t>Interfaces</w:t>
      </w:r>
    </w:p>
    <w:p w:rsidR="00E818E9" w:rsidRDefault="00E818E9" w:rsidP="00C45B03">
      <w:pPr>
        <w:pStyle w:val="ListParagraph"/>
        <w:numPr>
          <w:ilvl w:val="0"/>
          <w:numId w:val="140"/>
        </w:numPr>
      </w:pPr>
      <w:r>
        <w:t xml:space="preserve">Implementation </w:t>
      </w:r>
    </w:p>
    <w:p w:rsidR="00E818E9" w:rsidRDefault="00E818E9" w:rsidP="00C45B03">
      <w:pPr>
        <w:pStyle w:val="ListParagraph"/>
        <w:numPr>
          <w:ilvl w:val="0"/>
          <w:numId w:val="142"/>
        </w:numPr>
      </w:pPr>
      <w:r>
        <w:t>Configuration</w:t>
      </w:r>
    </w:p>
    <w:p w:rsidR="00E818E9" w:rsidRDefault="00E818E9" w:rsidP="00C45B03">
      <w:pPr>
        <w:pStyle w:val="ListParagraph"/>
        <w:numPr>
          <w:ilvl w:val="0"/>
          <w:numId w:val="142"/>
        </w:numPr>
      </w:pPr>
      <w:r>
        <w:t>Interfaces</w:t>
      </w:r>
    </w:p>
    <w:p w:rsidR="00E818E9" w:rsidRDefault="00E818E9" w:rsidP="00C45B03">
      <w:pPr>
        <w:pStyle w:val="ListParagraph"/>
        <w:numPr>
          <w:ilvl w:val="0"/>
          <w:numId w:val="140"/>
        </w:numPr>
      </w:pPr>
      <w:r>
        <w:t xml:space="preserve">Deploy </w:t>
      </w:r>
    </w:p>
    <w:p w:rsidR="00E818E9" w:rsidRDefault="00E818E9" w:rsidP="00C45B03">
      <w:pPr>
        <w:pStyle w:val="ListParagraph"/>
        <w:numPr>
          <w:ilvl w:val="0"/>
          <w:numId w:val="143"/>
        </w:numPr>
      </w:pPr>
      <w:r>
        <w:t>In the Amazon cloud</w:t>
      </w:r>
    </w:p>
    <w:p w:rsidR="00E818E9" w:rsidRDefault="00E818E9" w:rsidP="00C45B03">
      <w:pPr>
        <w:pStyle w:val="ListParagraph"/>
        <w:numPr>
          <w:ilvl w:val="0"/>
          <w:numId w:val="140"/>
        </w:numPr>
      </w:pPr>
      <w:r>
        <w:t>Test</w:t>
      </w:r>
    </w:p>
    <w:p w:rsidR="00E818E9" w:rsidRDefault="00E818E9" w:rsidP="00C45B03">
      <w:pPr>
        <w:pStyle w:val="ListParagraph"/>
        <w:numPr>
          <w:ilvl w:val="0"/>
          <w:numId w:val="144"/>
        </w:numPr>
      </w:pPr>
      <w:r>
        <w:t>Develop the test harnesses and data</w:t>
      </w:r>
    </w:p>
    <w:p w:rsidR="00E818E9" w:rsidRDefault="00E818E9" w:rsidP="00C45B03">
      <w:pPr>
        <w:pStyle w:val="ListParagraph"/>
        <w:numPr>
          <w:ilvl w:val="0"/>
          <w:numId w:val="139"/>
        </w:numPr>
      </w:pPr>
      <w:r>
        <w:t>Other stakeholders – None</w:t>
      </w:r>
    </w:p>
    <w:p w:rsidR="00E818E9" w:rsidRDefault="00E818E9" w:rsidP="00C45B03">
      <w:pPr>
        <w:pStyle w:val="ListParagraph"/>
        <w:numPr>
          <w:ilvl w:val="0"/>
          <w:numId w:val="139"/>
        </w:numPr>
      </w:pPr>
      <w:r>
        <w:t>Exclusions – None</w:t>
      </w:r>
    </w:p>
    <w:p w:rsidR="00E818E9" w:rsidRDefault="00E818E9" w:rsidP="00C45B03">
      <w:pPr>
        <w:pStyle w:val="ListParagraph"/>
        <w:numPr>
          <w:ilvl w:val="0"/>
          <w:numId w:val="139"/>
        </w:numPr>
      </w:pPr>
      <w:r>
        <w:t xml:space="preserve">Notes – </w:t>
      </w:r>
    </w:p>
    <w:p w:rsidR="00E818E9" w:rsidRDefault="00E818E9" w:rsidP="00C45B03">
      <w:pPr>
        <w:pStyle w:val="ListParagraph"/>
        <w:numPr>
          <w:ilvl w:val="0"/>
          <w:numId w:val="145"/>
        </w:numPr>
      </w:pPr>
      <w:r>
        <w:t>The DSS will use an open source rules engine – DROOLS</w:t>
      </w:r>
      <w:r w:rsidR="009174CB">
        <w:t>.</w:t>
      </w:r>
    </w:p>
    <w:p w:rsidR="00E818E9" w:rsidRDefault="00E818E9" w:rsidP="00C45B03">
      <w:pPr>
        <w:pStyle w:val="ListParagraph"/>
        <w:numPr>
          <w:ilvl w:val="0"/>
          <w:numId w:val="145"/>
        </w:numPr>
      </w:pPr>
      <w:r>
        <w:t>The DSS will also use the results from the prediction model and the estimation model</w:t>
      </w:r>
      <w:r w:rsidR="009174CB">
        <w:t>.</w:t>
      </w:r>
    </w:p>
    <w:p w:rsidR="00E818E9" w:rsidRDefault="00192E7D" w:rsidP="00C45B03">
      <w:pPr>
        <w:pStyle w:val="ListParagraph"/>
        <w:numPr>
          <w:ilvl w:val="0"/>
          <w:numId w:val="139"/>
        </w:numPr>
      </w:pPr>
      <w:r>
        <w:t>Concerns and risks –</w:t>
      </w:r>
    </w:p>
    <w:p w:rsidR="00E818E9" w:rsidRDefault="00E818E9" w:rsidP="00C45B03">
      <w:pPr>
        <w:pStyle w:val="ListParagraph"/>
        <w:numPr>
          <w:ilvl w:val="0"/>
          <w:numId w:val="146"/>
        </w:numPr>
      </w:pPr>
      <w:proofErr w:type="gramStart"/>
      <w:r>
        <w:t>DROOLS is</w:t>
      </w:r>
      <w:proofErr w:type="gramEnd"/>
      <w:r>
        <w:t xml:space="preserve"> flexible</w:t>
      </w:r>
      <w:r w:rsidR="009174CB">
        <w:t>,</w:t>
      </w:r>
      <w:r>
        <w:t xml:space="preserve"> but we must find the balance between flexibility and usability</w:t>
      </w:r>
      <w:r w:rsidR="009174CB">
        <w:t>.</w:t>
      </w:r>
    </w:p>
    <w:p w:rsidR="00E818E9" w:rsidRDefault="00E818E9" w:rsidP="007766AD">
      <w:pPr>
        <w:pStyle w:val="Heading2"/>
      </w:pPr>
      <w:bookmarkStart w:id="30" w:name="_Toc490054109"/>
      <w:r>
        <w:t>Data Hub</w:t>
      </w:r>
      <w:bookmarkEnd w:id="30"/>
    </w:p>
    <w:p w:rsidR="00E818E9" w:rsidRDefault="00E818E9" w:rsidP="00C45B03">
      <w:pPr>
        <w:pStyle w:val="ListParagraph"/>
        <w:numPr>
          <w:ilvl w:val="0"/>
          <w:numId w:val="147"/>
        </w:numPr>
      </w:pPr>
      <w:r>
        <w:t xml:space="preserve">Description – Build a data management environment for the CC System </w:t>
      </w:r>
    </w:p>
    <w:p w:rsidR="00E818E9" w:rsidRDefault="00083E46" w:rsidP="00C45B03">
      <w:pPr>
        <w:pStyle w:val="ListParagraph"/>
        <w:numPr>
          <w:ilvl w:val="0"/>
          <w:numId w:val="147"/>
        </w:numPr>
      </w:pPr>
      <w:r>
        <w:t>Responsible organization</w:t>
      </w:r>
      <w:r w:rsidR="00E818E9">
        <w:t xml:space="preserve"> - </w:t>
      </w:r>
      <w:r w:rsidR="00E818E9" w:rsidRPr="002E2FC6">
        <w:rPr>
          <w:b/>
        </w:rPr>
        <w:t>PATH</w:t>
      </w:r>
    </w:p>
    <w:p w:rsidR="00E818E9" w:rsidRDefault="00E818E9" w:rsidP="004077CB">
      <w:pPr>
        <w:pStyle w:val="ListParagraph"/>
        <w:numPr>
          <w:ilvl w:val="0"/>
          <w:numId w:val="147"/>
        </w:numPr>
      </w:pPr>
      <w:r>
        <w:t xml:space="preserve">PATH </w:t>
      </w:r>
      <w:r w:rsidR="00A31406">
        <w:t>responsibilities</w:t>
      </w:r>
      <w:r w:rsidR="004077CB" w:rsidRPr="00F02C27">
        <w:t xml:space="preserve"> </w:t>
      </w:r>
      <w:r w:rsidR="004077CB" w:rsidRPr="00F02C27">
        <w:rPr>
          <w:b/>
        </w:rPr>
        <w:t>–</w:t>
      </w:r>
    </w:p>
    <w:p w:rsidR="00E818E9" w:rsidRDefault="00E818E9" w:rsidP="00C45B03">
      <w:pPr>
        <w:pStyle w:val="ListParagraph"/>
        <w:numPr>
          <w:ilvl w:val="0"/>
          <w:numId w:val="148"/>
        </w:numPr>
      </w:pPr>
      <w:r>
        <w:t>Design</w:t>
      </w:r>
    </w:p>
    <w:p w:rsidR="00E818E9" w:rsidRDefault="00E818E9" w:rsidP="00C45B03">
      <w:pPr>
        <w:pStyle w:val="ListParagraph"/>
        <w:numPr>
          <w:ilvl w:val="0"/>
          <w:numId w:val="150"/>
        </w:numPr>
      </w:pPr>
      <w:r>
        <w:t>Software</w:t>
      </w:r>
    </w:p>
    <w:p w:rsidR="00E818E9" w:rsidRDefault="00E818E9" w:rsidP="00C45B03">
      <w:pPr>
        <w:pStyle w:val="ListParagraph"/>
        <w:numPr>
          <w:ilvl w:val="0"/>
          <w:numId w:val="150"/>
        </w:numPr>
      </w:pPr>
      <w:r>
        <w:t>Data Structures</w:t>
      </w:r>
    </w:p>
    <w:p w:rsidR="00E818E9" w:rsidRDefault="00E818E9" w:rsidP="00C45B03">
      <w:pPr>
        <w:pStyle w:val="ListParagraph"/>
        <w:numPr>
          <w:ilvl w:val="0"/>
          <w:numId w:val="150"/>
        </w:numPr>
      </w:pPr>
      <w:r>
        <w:t>Interfaces</w:t>
      </w:r>
    </w:p>
    <w:p w:rsidR="00E818E9" w:rsidRDefault="00E818E9" w:rsidP="00C45B03">
      <w:pPr>
        <w:pStyle w:val="ListParagraph"/>
        <w:numPr>
          <w:ilvl w:val="0"/>
          <w:numId w:val="148"/>
        </w:numPr>
      </w:pPr>
      <w:r>
        <w:t xml:space="preserve">Implementation </w:t>
      </w:r>
    </w:p>
    <w:p w:rsidR="00E818E9" w:rsidRDefault="00E818E9" w:rsidP="00C45B03">
      <w:pPr>
        <w:pStyle w:val="ListParagraph"/>
        <w:numPr>
          <w:ilvl w:val="0"/>
          <w:numId w:val="151"/>
        </w:numPr>
      </w:pPr>
      <w:r>
        <w:t>Software</w:t>
      </w:r>
    </w:p>
    <w:p w:rsidR="00E818E9" w:rsidRDefault="00E818E9" w:rsidP="00C45B03">
      <w:pPr>
        <w:pStyle w:val="ListParagraph"/>
        <w:numPr>
          <w:ilvl w:val="0"/>
          <w:numId w:val="151"/>
        </w:numPr>
      </w:pPr>
      <w:r>
        <w:t>Data Structures</w:t>
      </w:r>
    </w:p>
    <w:p w:rsidR="00E818E9" w:rsidRDefault="00E818E9" w:rsidP="00C45B03">
      <w:pPr>
        <w:pStyle w:val="ListParagraph"/>
        <w:numPr>
          <w:ilvl w:val="0"/>
          <w:numId w:val="151"/>
        </w:numPr>
      </w:pPr>
      <w:r>
        <w:t>Interfaces</w:t>
      </w:r>
    </w:p>
    <w:p w:rsidR="00E818E9" w:rsidRDefault="00E818E9" w:rsidP="00C45B03">
      <w:pPr>
        <w:pStyle w:val="ListParagraph"/>
        <w:numPr>
          <w:ilvl w:val="0"/>
          <w:numId w:val="148"/>
        </w:numPr>
      </w:pPr>
      <w:r>
        <w:t xml:space="preserve">Deploy </w:t>
      </w:r>
    </w:p>
    <w:p w:rsidR="00E818E9" w:rsidRDefault="00E818E9" w:rsidP="00C45B03">
      <w:pPr>
        <w:pStyle w:val="ListParagraph"/>
        <w:numPr>
          <w:ilvl w:val="0"/>
          <w:numId w:val="152"/>
        </w:numPr>
      </w:pPr>
      <w:r>
        <w:t>In the Amazon cloud</w:t>
      </w:r>
    </w:p>
    <w:p w:rsidR="00E818E9" w:rsidRDefault="00E818E9" w:rsidP="00C45B03">
      <w:pPr>
        <w:pStyle w:val="ListParagraph"/>
        <w:numPr>
          <w:ilvl w:val="0"/>
          <w:numId w:val="148"/>
        </w:numPr>
      </w:pPr>
      <w:r>
        <w:t>Test</w:t>
      </w:r>
    </w:p>
    <w:p w:rsidR="00E818E9" w:rsidRDefault="00E818E9" w:rsidP="00C45B03">
      <w:pPr>
        <w:pStyle w:val="ListParagraph"/>
        <w:numPr>
          <w:ilvl w:val="0"/>
          <w:numId w:val="153"/>
        </w:numPr>
      </w:pPr>
      <w:r>
        <w:t>Develop the test harnesses and data</w:t>
      </w:r>
    </w:p>
    <w:p w:rsidR="00E818E9" w:rsidRDefault="004077CB" w:rsidP="004077CB">
      <w:pPr>
        <w:pStyle w:val="ListParagraph"/>
        <w:numPr>
          <w:ilvl w:val="0"/>
          <w:numId w:val="147"/>
        </w:numPr>
      </w:pPr>
      <w:r>
        <w:t>Other stakeholders</w:t>
      </w:r>
      <w:r w:rsidRPr="00F02C27">
        <w:t xml:space="preserve"> </w:t>
      </w:r>
      <w:r w:rsidRPr="00F02C27">
        <w:rPr>
          <w:b/>
        </w:rPr>
        <w:t>–</w:t>
      </w:r>
    </w:p>
    <w:p w:rsidR="00E818E9" w:rsidRDefault="00E818E9" w:rsidP="00C45B03">
      <w:pPr>
        <w:pStyle w:val="ListParagraph"/>
        <w:numPr>
          <w:ilvl w:val="0"/>
          <w:numId w:val="149"/>
        </w:numPr>
      </w:pPr>
      <w:r>
        <w:t xml:space="preserve">Caltrans </w:t>
      </w:r>
      <w:r w:rsidR="00250B52" w:rsidRPr="00E9373C">
        <w:t xml:space="preserve">HQ Ops </w:t>
      </w:r>
      <w:r>
        <w:t>will own and operate the data hub once the pilot is over. They are involved to ensure the design and implementation are acceptable to them and to gain the knowledge they will need to operate it</w:t>
      </w:r>
      <w:r w:rsidR="006C13BB">
        <w:t>.</w:t>
      </w:r>
    </w:p>
    <w:p w:rsidR="00E818E9" w:rsidRDefault="00E818E9" w:rsidP="00C45B03">
      <w:pPr>
        <w:pStyle w:val="ListParagraph"/>
        <w:numPr>
          <w:ilvl w:val="0"/>
          <w:numId w:val="147"/>
        </w:numPr>
      </w:pPr>
      <w:r>
        <w:t>Exclusions – None</w:t>
      </w:r>
    </w:p>
    <w:p w:rsidR="00E818E9" w:rsidRDefault="00E818E9" w:rsidP="00C45B03">
      <w:pPr>
        <w:pStyle w:val="ListParagraph"/>
        <w:numPr>
          <w:ilvl w:val="0"/>
          <w:numId w:val="147"/>
        </w:numPr>
      </w:pPr>
      <w:r>
        <w:t xml:space="preserve">Notes – </w:t>
      </w:r>
    </w:p>
    <w:p w:rsidR="00E818E9" w:rsidRDefault="00E818E9" w:rsidP="00C45B03">
      <w:pPr>
        <w:pStyle w:val="ListParagraph"/>
        <w:numPr>
          <w:ilvl w:val="0"/>
          <w:numId w:val="154"/>
        </w:numPr>
      </w:pPr>
      <w:r>
        <w:t>The Data Hub will use Kafka, Cassandra, Spark</w:t>
      </w:r>
      <w:r w:rsidR="006C13BB">
        <w:t>,</w:t>
      </w:r>
      <w:r>
        <w:t xml:space="preserve"> and </w:t>
      </w:r>
      <w:proofErr w:type="spellStart"/>
      <w:r>
        <w:t>Postgis</w:t>
      </w:r>
      <w:proofErr w:type="spellEnd"/>
      <w:r w:rsidR="006C13BB">
        <w:t>.</w:t>
      </w:r>
    </w:p>
    <w:p w:rsidR="00E818E9" w:rsidRDefault="00E818E9" w:rsidP="00C45B03">
      <w:pPr>
        <w:pStyle w:val="ListParagraph"/>
        <w:numPr>
          <w:ilvl w:val="0"/>
          <w:numId w:val="154"/>
        </w:numPr>
      </w:pPr>
      <w:r>
        <w:t>The Data Hub will integrate with Amazon Web technology</w:t>
      </w:r>
      <w:r w:rsidR="006C13BB">
        <w:t>.</w:t>
      </w:r>
    </w:p>
    <w:p w:rsidR="00E818E9" w:rsidRDefault="00192E7D" w:rsidP="00C45B03">
      <w:pPr>
        <w:pStyle w:val="ListParagraph"/>
        <w:numPr>
          <w:ilvl w:val="0"/>
          <w:numId w:val="147"/>
        </w:numPr>
      </w:pPr>
      <w:r>
        <w:t>Concerns and risks –</w:t>
      </w:r>
    </w:p>
    <w:p w:rsidR="00E818E9" w:rsidRPr="0012466F" w:rsidRDefault="00E818E9" w:rsidP="007766AD">
      <w:pPr>
        <w:pStyle w:val="Heading2"/>
      </w:pPr>
      <w:bookmarkStart w:id="31" w:name="_Toc490054110"/>
      <w:bookmarkStart w:id="32" w:name="_Hlk485651299"/>
      <w:r>
        <w:t>ATMS – CMS Signs</w:t>
      </w:r>
      <w:bookmarkEnd w:id="31"/>
      <w:r>
        <w:t xml:space="preserve"> </w:t>
      </w:r>
    </w:p>
    <w:p w:rsidR="00E818E9" w:rsidRDefault="00E818E9" w:rsidP="00C45B03">
      <w:pPr>
        <w:pStyle w:val="ListParagraph"/>
        <w:numPr>
          <w:ilvl w:val="0"/>
          <w:numId w:val="155"/>
        </w:numPr>
      </w:pPr>
      <w:r>
        <w:t>Description – Integrate CMS dat</w:t>
      </w:r>
      <w:r w:rsidR="003A55C9">
        <w:t xml:space="preserve">a and </w:t>
      </w:r>
      <w:r w:rsidR="00250B52" w:rsidRPr="00E9373C">
        <w:t>message</w:t>
      </w:r>
      <w:r w:rsidR="0088129D" w:rsidRPr="00E9373C">
        <w:t xml:space="preserve"> status</w:t>
      </w:r>
      <w:r w:rsidR="00250B52" w:rsidRPr="00E9373C">
        <w:t xml:space="preserve"> information</w:t>
      </w:r>
      <w:r w:rsidR="00250B52">
        <w:rPr>
          <w:color w:val="FF0000"/>
        </w:rPr>
        <w:t xml:space="preserve"> </w:t>
      </w:r>
      <w:r w:rsidR="003A55C9">
        <w:t>in the CC system</w:t>
      </w:r>
    </w:p>
    <w:p w:rsidR="00E818E9" w:rsidRPr="0012466F" w:rsidRDefault="00083E46" w:rsidP="00C45B03">
      <w:pPr>
        <w:pStyle w:val="ListParagraph"/>
        <w:numPr>
          <w:ilvl w:val="0"/>
          <w:numId w:val="155"/>
        </w:numPr>
      </w:pPr>
      <w:r>
        <w:t>Responsible organization</w:t>
      </w:r>
      <w:r w:rsidR="00E818E9">
        <w:t xml:space="preserve"> – </w:t>
      </w:r>
      <w:r w:rsidR="00E818E9" w:rsidRPr="0012466F">
        <w:rPr>
          <w:b/>
        </w:rPr>
        <w:t>Caltrans</w:t>
      </w:r>
      <w:r w:rsidR="00250B52">
        <w:rPr>
          <w:b/>
        </w:rPr>
        <w:t xml:space="preserve"> </w:t>
      </w:r>
      <w:r w:rsidR="00250B52" w:rsidRPr="00E9373C">
        <w:rPr>
          <w:b/>
        </w:rPr>
        <w:t>D7</w:t>
      </w:r>
    </w:p>
    <w:p w:rsidR="00E818E9" w:rsidRDefault="00E818E9" w:rsidP="004077CB">
      <w:pPr>
        <w:pStyle w:val="ListParagraph"/>
        <w:numPr>
          <w:ilvl w:val="0"/>
          <w:numId w:val="155"/>
        </w:numPr>
      </w:pPr>
      <w:r w:rsidRPr="0012466F">
        <w:t>Caltrans responsibilities</w:t>
      </w:r>
      <w:r w:rsidR="004077CB" w:rsidRPr="00F02C27">
        <w:t xml:space="preserve"> </w:t>
      </w:r>
      <w:r w:rsidR="004077CB" w:rsidRPr="00F02C27">
        <w:rPr>
          <w:b/>
        </w:rPr>
        <w:t>–</w:t>
      </w:r>
    </w:p>
    <w:p w:rsidR="00E818E9" w:rsidRDefault="00E818E9" w:rsidP="00C45B03">
      <w:pPr>
        <w:pStyle w:val="ListParagraph"/>
        <w:numPr>
          <w:ilvl w:val="0"/>
          <w:numId w:val="156"/>
        </w:numPr>
      </w:pPr>
      <w:r>
        <w:t>Ensure that CMS data can be passed using predefined TMDD formats to the CC central system</w:t>
      </w:r>
    </w:p>
    <w:p w:rsidR="00E818E9" w:rsidRDefault="00E818E9" w:rsidP="00C45B03">
      <w:pPr>
        <w:pStyle w:val="ListParagraph"/>
        <w:numPr>
          <w:ilvl w:val="0"/>
          <w:numId w:val="156"/>
        </w:numPr>
      </w:pPr>
      <w:r>
        <w:t>Ensure that commands to set messages on CMS signs can be received from the central CMS system and implemented by the ATMS</w:t>
      </w:r>
    </w:p>
    <w:p w:rsidR="00E818E9" w:rsidRDefault="004077CB" w:rsidP="004077CB">
      <w:pPr>
        <w:pStyle w:val="ListParagraph"/>
        <w:numPr>
          <w:ilvl w:val="0"/>
          <w:numId w:val="155"/>
        </w:numPr>
      </w:pPr>
      <w:r>
        <w:t>Other stakeholders</w:t>
      </w:r>
      <w:r w:rsidRPr="00F02C27">
        <w:t xml:space="preserve"> </w:t>
      </w:r>
      <w:r w:rsidRPr="00F02C27">
        <w:rPr>
          <w:b/>
        </w:rPr>
        <w:t>–</w:t>
      </w:r>
    </w:p>
    <w:p w:rsidR="00E818E9" w:rsidRDefault="00E818E9" w:rsidP="00C45B03">
      <w:pPr>
        <w:pStyle w:val="ListParagraph"/>
        <w:numPr>
          <w:ilvl w:val="0"/>
          <w:numId w:val="157"/>
        </w:numPr>
      </w:pPr>
      <w:r>
        <w:t xml:space="preserve">PATH – Provide TMDD interface specification </w:t>
      </w:r>
    </w:p>
    <w:p w:rsidR="00E818E9" w:rsidRDefault="00E818E9" w:rsidP="00C45B03">
      <w:pPr>
        <w:pStyle w:val="ListParagraph"/>
        <w:numPr>
          <w:ilvl w:val="0"/>
          <w:numId w:val="155"/>
        </w:numPr>
      </w:pPr>
      <w:r>
        <w:t>Exclusions – None</w:t>
      </w:r>
    </w:p>
    <w:p w:rsidR="00E818E9" w:rsidRDefault="00E818E9" w:rsidP="00C45B03">
      <w:pPr>
        <w:pStyle w:val="ListParagraph"/>
        <w:numPr>
          <w:ilvl w:val="0"/>
          <w:numId w:val="155"/>
        </w:numPr>
      </w:pPr>
      <w:r>
        <w:t>Notes – None</w:t>
      </w:r>
    </w:p>
    <w:p w:rsidR="00E818E9" w:rsidRDefault="00E818E9" w:rsidP="004077CB">
      <w:pPr>
        <w:pStyle w:val="ListParagraph"/>
        <w:numPr>
          <w:ilvl w:val="0"/>
          <w:numId w:val="155"/>
        </w:numPr>
      </w:pPr>
      <w:r>
        <w:t>Concerns and risks</w:t>
      </w:r>
      <w:r w:rsidR="004077CB" w:rsidRPr="00F02C27">
        <w:t xml:space="preserve"> </w:t>
      </w:r>
      <w:r w:rsidR="004077CB" w:rsidRPr="00F02C27">
        <w:rPr>
          <w:b/>
        </w:rPr>
        <w:t>–</w:t>
      </w:r>
    </w:p>
    <w:p w:rsidR="00E818E9" w:rsidRDefault="00E818E9" w:rsidP="00C45B03">
      <w:pPr>
        <w:pStyle w:val="ListParagraph"/>
        <w:numPr>
          <w:ilvl w:val="0"/>
          <w:numId w:val="158"/>
        </w:numPr>
      </w:pPr>
      <w:r>
        <w:t xml:space="preserve">Caltrans procurement </w:t>
      </w:r>
    </w:p>
    <w:p w:rsidR="00E818E9" w:rsidRPr="0012466F" w:rsidRDefault="00E818E9" w:rsidP="007766AD">
      <w:pPr>
        <w:pStyle w:val="Heading2"/>
      </w:pPr>
      <w:bookmarkStart w:id="33" w:name="_Toc490054111"/>
      <w:bookmarkEnd w:id="32"/>
      <w:r>
        <w:t>ATMS – Ramp Meters</w:t>
      </w:r>
      <w:bookmarkEnd w:id="33"/>
      <w:r>
        <w:t xml:space="preserve"> </w:t>
      </w:r>
    </w:p>
    <w:p w:rsidR="00E818E9" w:rsidRDefault="00E818E9" w:rsidP="00C45B03">
      <w:pPr>
        <w:pStyle w:val="ListParagraph"/>
        <w:numPr>
          <w:ilvl w:val="0"/>
          <w:numId w:val="159"/>
        </w:numPr>
      </w:pPr>
      <w:r>
        <w:t xml:space="preserve">Description – Integrate ramp meter data </w:t>
      </w:r>
      <w:r w:rsidR="003A55C9">
        <w:t>and</w:t>
      </w:r>
      <w:r w:rsidR="003A55C9" w:rsidRPr="00E9373C">
        <w:t xml:space="preserve"> </w:t>
      </w:r>
      <w:r w:rsidR="00250B52" w:rsidRPr="00E9373C">
        <w:t>receiving suggested metering information</w:t>
      </w:r>
      <w:r w:rsidR="003A55C9" w:rsidRPr="00E9373C">
        <w:t xml:space="preserve"> </w:t>
      </w:r>
      <w:r w:rsidR="003A55C9">
        <w:t>into</w:t>
      </w:r>
      <w:r w:rsidR="00250B52" w:rsidRPr="00E9373C">
        <w:t>/from</w:t>
      </w:r>
      <w:r w:rsidR="003A55C9">
        <w:t xml:space="preserve"> the CC system</w:t>
      </w:r>
    </w:p>
    <w:p w:rsidR="00E818E9" w:rsidRPr="0012466F" w:rsidRDefault="00083E46" w:rsidP="00C45B03">
      <w:pPr>
        <w:pStyle w:val="ListParagraph"/>
        <w:numPr>
          <w:ilvl w:val="0"/>
          <w:numId w:val="159"/>
        </w:numPr>
      </w:pPr>
      <w:r>
        <w:t>Responsible organization</w:t>
      </w:r>
      <w:r w:rsidR="00E818E9">
        <w:t xml:space="preserve"> – </w:t>
      </w:r>
      <w:r w:rsidR="00E818E9" w:rsidRPr="0012466F">
        <w:rPr>
          <w:b/>
        </w:rPr>
        <w:t>Caltrans</w:t>
      </w:r>
      <w:r w:rsidR="00250B52">
        <w:rPr>
          <w:b/>
        </w:rPr>
        <w:t xml:space="preserve"> </w:t>
      </w:r>
      <w:r w:rsidR="00250B52" w:rsidRPr="00E9373C">
        <w:rPr>
          <w:b/>
        </w:rPr>
        <w:t>D7</w:t>
      </w:r>
    </w:p>
    <w:p w:rsidR="00E818E9" w:rsidRDefault="00E818E9" w:rsidP="004077CB">
      <w:pPr>
        <w:pStyle w:val="ListParagraph"/>
        <w:numPr>
          <w:ilvl w:val="0"/>
          <w:numId w:val="159"/>
        </w:numPr>
      </w:pPr>
      <w:r w:rsidRPr="0012466F">
        <w:t>Caltrans responsibilities</w:t>
      </w:r>
      <w:r w:rsidR="004077CB" w:rsidRPr="00F02C27">
        <w:t xml:space="preserve"> </w:t>
      </w:r>
      <w:r w:rsidR="004077CB" w:rsidRPr="00F02C27">
        <w:rPr>
          <w:b/>
        </w:rPr>
        <w:t>–</w:t>
      </w:r>
    </w:p>
    <w:p w:rsidR="00E818E9" w:rsidRDefault="00E818E9" w:rsidP="00C45B03">
      <w:pPr>
        <w:pStyle w:val="ListParagraph"/>
        <w:numPr>
          <w:ilvl w:val="0"/>
          <w:numId w:val="160"/>
        </w:numPr>
      </w:pPr>
      <w:r>
        <w:t>Ensure that ramp meter data can be passed using predefined TMDD formats to the CC central system</w:t>
      </w:r>
    </w:p>
    <w:p w:rsidR="00E818E9" w:rsidRDefault="00E818E9" w:rsidP="00C45B03">
      <w:pPr>
        <w:pStyle w:val="ListParagraph"/>
        <w:numPr>
          <w:ilvl w:val="0"/>
          <w:numId w:val="160"/>
        </w:numPr>
      </w:pPr>
      <w:r>
        <w:t>Ensure that commands to set ramp metering rates can be received from the central CMS system and implemented by the ATMS</w:t>
      </w:r>
    </w:p>
    <w:p w:rsidR="00E818E9" w:rsidRDefault="004077CB" w:rsidP="004077CB">
      <w:pPr>
        <w:pStyle w:val="ListParagraph"/>
        <w:numPr>
          <w:ilvl w:val="0"/>
          <w:numId w:val="159"/>
        </w:numPr>
      </w:pPr>
      <w:r>
        <w:t>Other stakeholders</w:t>
      </w:r>
      <w:r w:rsidRPr="00F02C27">
        <w:t xml:space="preserve"> </w:t>
      </w:r>
      <w:r w:rsidRPr="00F02C27">
        <w:rPr>
          <w:b/>
        </w:rPr>
        <w:t>–</w:t>
      </w:r>
    </w:p>
    <w:p w:rsidR="00E818E9" w:rsidRDefault="00E818E9" w:rsidP="00C45B03">
      <w:pPr>
        <w:pStyle w:val="ListParagraph"/>
        <w:numPr>
          <w:ilvl w:val="0"/>
          <w:numId w:val="161"/>
        </w:numPr>
      </w:pPr>
      <w:r>
        <w:t xml:space="preserve">PATH – Provide TMDD interface specification </w:t>
      </w:r>
    </w:p>
    <w:p w:rsidR="00E818E9" w:rsidRDefault="00E818E9" w:rsidP="00C45B03">
      <w:pPr>
        <w:pStyle w:val="ListParagraph"/>
        <w:numPr>
          <w:ilvl w:val="0"/>
          <w:numId w:val="159"/>
        </w:numPr>
      </w:pPr>
      <w:r>
        <w:t>Exclusions – None</w:t>
      </w:r>
    </w:p>
    <w:p w:rsidR="00E818E9" w:rsidRDefault="00E818E9" w:rsidP="00C45B03">
      <w:pPr>
        <w:pStyle w:val="ListParagraph"/>
        <w:numPr>
          <w:ilvl w:val="0"/>
          <w:numId w:val="159"/>
        </w:numPr>
      </w:pPr>
      <w:r>
        <w:t>Notes – None</w:t>
      </w:r>
    </w:p>
    <w:p w:rsidR="00E818E9" w:rsidRDefault="00E818E9" w:rsidP="004077CB">
      <w:pPr>
        <w:pStyle w:val="ListParagraph"/>
        <w:numPr>
          <w:ilvl w:val="0"/>
          <w:numId w:val="159"/>
        </w:numPr>
      </w:pPr>
      <w:r>
        <w:t>Concerns and risks</w:t>
      </w:r>
      <w:r w:rsidR="004077CB" w:rsidRPr="00F02C27">
        <w:t xml:space="preserve"> </w:t>
      </w:r>
      <w:r w:rsidR="004077CB" w:rsidRPr="00F02C27">
        <w:rPr>
          <w:b/>
        </w:rPr>
        <w:t>–</w:t>
      </w:r>
    </w:p>
    <w:p w:rsidR="00E818E9" w:rsidRDefault="00E818E9" w:rsidP="00C45B03">
      <w:pPr>
        <w:pStyle w:val="ListParagraph"/>
        <w:numPr>
          <w:ilvl w:val="0"/>
          <w:numId w:val="162"/>
        </w:numPr>
      </w:pPr>
      <w:r>
        <w:t xml:space="preserve">Caltrans procurement </w:t>
      </w:r>
    </w:p>
    <w:p w:rsidR="00E818E9" w:rsidRPr="0012466F" w:rsidRDefault="00E818E9" w:rsidP="007766AD">
      <w:pPr>
        <w:pStyle w:val="Heading2"/>
      </w:pPr>
      <w:bookmarkStart w:id="34" w:name="_Toc490054112"/>
      <w:r>
        <w:t>ATMS – Loop Data</w:t>
      </w:r>
      <w:bookmarkEnd w:id="34"/>
      <w:r>
        <w:t xml:space="preserve"> </w:t>
      </w:r>
    </w:p>
    <w:p w:rsidR="00E818E9" w:rsidRDefault="00E818E9" w:rsidP="00C45B03">
      <w:pPr>
        <w:pStyle w:val="ListParagraph"/>
        <w:numPr>
          <w:ilvl w:val="0"/>
          <w:numId w:val="163"/>
        </w:numPr>
      </w:pPr>
      <w:r>
        <w:t>Description – Provide loop data</w:t>
      </w:r>
      <w:r w:rsidR="003A55C9">
        <w:t xml:space="preserve"> and metadata to the CC system</w:t>
      </w:r>
      <w:r w:rsidR="001C3C49">
        <w:t xml:space="preserve"> through PEMS</w:t>
      </w:r>
    </w:p>
    <w:p w:rsidR="00E818E9" w:rsidRPr="0012466F" w:rsidRDefault="00083E46" w:rsidP="00C45B03">
      <w:pPr>
        <w:pStyle w:val="ListParagraph"/>
        <w:numPr>
          <w:ilvl w:val="0"/>
          <w:numId w:val="163"/>
        </w:numPr>
      </w:pPr>
      <w:r>
        <w:t>Responsible organization</w:t>
      </w:r>
      <w:r w:rsidR="00E818E9">
        <w:t xml:space="preserve"> – </w:t>
      </w:r>
      <w:r w:rsidR="00E818E9" w:rsidRPr="0012466F">
        <w:rPr>
          <w:b/>
        </w:rPr>
        <w:t>Caltrans</w:t>
      </w:r>
      <w:r w:rsidR="00250B52">
        <w:rPr>
          <w:b/>
        </w:rPr>
        <w:t xml:space="preserve"> </w:t>
      </w:r>
    </w:p>
    <w:p w:rsidR="00E818E9" w:rsidRDefault="00E818E9" w:rsidP="004077CB">
      <w:pPr>
        <w:pStyle w:val="ListParagraph"/>
        <w:numPr>
          <w:ilvl w:val="0"/>
          <w:numId w:val="163"/>
        </w:numPr>
      </w:pPr>
      <w:r w:rsidRPr="0012466F">
        <w:t>Caltrans responsibilities</w:t>
      </w:r>
      <w:r w:rsidR="004077CB" w:rsidRPr="00F02C27">
        <w:t xml:space="preserve"> </w:t>
      </w:r>
      <w:r w:rsidR="004077CB" w:rsidRPr="00F02C27">
        <w:rPr>
          <w:b/>
        </w:rPr>
        <w:t>–</w:t>
      </w:r>
    </w:p>
    <w:p w:rsidR="00E818E9" w:rsidRDefault="00E818E9" w:rsidP="00C45B03">
      <w:pPr>
        <w:pStyle w:val="ListParagraph"/>
        <w:numPr>
          <w:ilvl w:val="0"/>
          <w:numId w:val="164"/>
        </w:numPr>
      </w:pPr>
      <w:r>
        <w:t xml:space="preserve">Ensure that loop data and metadata data can be passed </w:t>
      </w:r>
      <w:r w:rsidR="001C3C49">
        <w:t xml:space="preserve">to </w:t>
      </w:r>
      <w:proofErr w:type="spellStart"/>
      <w:r w:rsidR="001C3C49">
        <w:t>PeMS</w:t>
      </w:r>
      <w:proofErr w:type="spellEnd"/>
      <w:r w:rsidR="001C3C49">
        <w:t xml:space="preserve"> </w:t>
      </w:r>
    </w:p>
    <w:p w:rsidR="00E818E9" w:rsidRDefault="00E818E9" w:rsidP="00C45B03">
      <w:pPr>
        <w:pStyle w:val="ListParagraph"/>
        <w:numPr>
          <w:ilvl w:val="0"/>
          <w:numId w:val="163"/>
        </w:numPr>
      </w:pPr>
      <w:r>
        <w:t xml:space="preserve">Other stakeholders </w:t>
      </w:r>
    </w:p>
    <w:p w:rsidR="00E818E9" w:rsidRDefault="00E818E9" w:rsidP="00C45B03">
      <w:pPr>
        <w:pStyle w:val="ListParagraph"/>
        <w:numPr>
          <w:ilvl w:val="0"/>
          <w:numId w:val="163"/>
        </w:numPr>
      </w:pPr>
      <w:r>
        <w:t>Exclusions – None</w:t>
      </w:r>
    </w:p>
    <w:p w:rsidR="00E818E9" w:rsidRDefault="00E818E9" w:rsidP="00E9373C">
      <w:pPr>
        <w:pStyle w:val="ListParagraph"/>
        <w:numPr>
          <w:ilvl w:val="0"/>
          <w:numId w:val="163"/>
        </w:numPr>
      </w:pPr>
      <w:r>
        <w:t>Notes</w:t>
      </w:r>
    </w:p>
    <w:p w:rsidR="00E818E9" w:rsidRPr="00E9373C" w:rsidRDefault="00E818E9" w:rsidP="00E9373C">
      <w:pPr>
        <w:pStyle w:val="ListParagraph"/>
        <w:numPr>
          <w:ilvl w:val="0"/>
          <w:numId w:val="163"/>
        </w:numPr>
        <w:rPr>
          <w:b/>
        </w:rPr>
      </w:pPr>
      <w:r>
        <w:t>Concerns and risks</w:t>
      </w:r>
    </w:p>
    <w:p w:rsidR="00E818E9" w:rsidRDefault="00E818E9" w:rsidP="0070351A">
      <w:pPr>
        <w:pStyle w:val="Heading2"/>
      </w:pPr>
      <w:bookmarkStart w:id="35" w:name="_Toc490054113"/>
      <w:r>
        <w:t>TMDD Interfaces</w:t>
      </w:r>
      <w:bookmarkEnd w:id="35"/>
    </w:p>
    <w:p w:rsidR="00E818E9" w:rsidRDefault="00E818E9" w:rsidP="00C45B03">
      <w:pPr>
        <w:pStyle w:val="ListParagraph"/>
        <w:numPr>
          <w:ilvl w:val="0"/>
          <w:numId w:val="195"/>
        </w:numPr>
      </w:pPr>
      <w:r>
        <w:t>Description – Provide TMDD interfaces to CC subsystems</w:t>
      </w:r>
    </w:p>
    <w:p w:rsidR="00E818E9" w:rsidRDefault="00083E46" w:rsidP="00C45B03">
      <w:pPr>
        <w:pStyle w:val="ListParagraph"/>
        <w:numPr>
          <w:ilvl w:val="0"/>
          <w:numId w:val="195"/>
        </w:numPr>
      </w:pPr>
      <w:r>
        <w:t>Responsible organization</w:t>
      </w:r>
      <w:r w:rsidR="00E818E9">
        <w:t xml:space="preserve"> - </w:t>
      </w:r>
      <w:r w:rsidR="00E818E9" w:rsidRPr="003A55C9">
        <w:rPr>
          <w:b/>
        </w:rPr>
        <w:t>PATH</w:t>
      </w:r>
    </w:p>
    <w:p w:rsidR="00E818E9" w:rsidRDefault="00E818E9" w:rsidP="004077CB">
      <w:pPr>
        <w:pStyle w:val="ListParagraph"/>
        <w:numPr>
          <w:ilvl w:val="0"/>
          <w:numId w:val="195"/>
        </w:numPr>
      </w:pPr>
      <w:r>
        <w:t xml:space="preserve">PATH </w:t>
      </w:r>
      <w:r w:rsidR="00A31406">
        <w:t>responsibilities</w:t>
      </w:r>
      <w:r w:rsidR="004077CB" w:rsidRPr="00F02C27">
        <w:t xml:space="preserve"> </w:t>
      </w:r>
      <w:r w:rsidR="004077CB" w:rsidRPr="00F02C27">
        <w:rPr>
          <w:b/>
        </w:rPr>
        <w:t>–</w:t>
      </w:r>
    </w:p>
    <w:p w:rsidR="00E818E9" w:rsidRDefault="00E818E9" w:rsidP="00C45B03">
      <w:pPr>
        <w:pStyle w:val="ListParagraph"/>
        <w:numPr>
          <w:ilvl w:val="0"/>
          <w:numId w:val="196"/>
        </w:numPr>
      </w:pPr>
      <w:r>
        <w:t>Design</w:t>
      </w:r>
    </w:p>
    <w:p w:rsidR="00E818E9" w:rsidRDefault="00E818E9" w:rsidP="00C45B03">
      <w:pPr>
        <w:pStyle w:val="ListParagraph"/>
        <w:numPr>
          <w:ilvl w:val="0"/>
          <w:numId w:val="197"/>
        </w:numPr>
      </w:pPr>
      <w:r>
        <w:t>Interfaces</w:t>
      </w:r>
    </w:p>
    <w:p w:rsidR="00E818E9" w:rsidRDefault="00E818E9" w:rsidP="00C45B03">
      <w:pPr>
        <w:pStyle w:val="ListParagraph"/>
        <w:numPr>
          <w:ilvl w:val="0"/>
          <w:numId w:val="197"/>
        </w:numPr>
      </w:pPr>
      <w:r>
        <w:t>Data Structures</w:t>
      </w:r>
    </w:p>
    <w:p w:rsidR="00E818E9" w:rsidRDefault="00E818E9" w:rsidP="00C45B03">
      <w:pPr>
        <w:pStyle w:val="ListParagraph"/>
        <w:numPr>
          <w:ilvl w:val="0"/>
          <w:numId w:val="197"/>
        </w:numPr>
      </w:pPr>
      <w:r>
        <w:t>Interfaces</w:t>
      </w:r>
    </w:p>
    <w:p w:rsidR="00E818E9" w:rsidRDefault="00E818E9" w:rsidP="00C45B03">
      <w:pPr>
        <w:pStyle w:val="ListParagraph"/>
        <w:numPr>
          <w:ilvl w:val="0"/>
          <w:numId w:val="196"/>
        </w:numPr>
      </w:pPr>
      <w:r>
        <w:t xml:space="preserve">Implementation </w:t>
      </w:r>
    </w:p>
    <w:p w:rsidR="00E818E9" w:rsidRDefault="00E818E9" w:rsidP="00C45B03">
      <w:pPr>
        <w:pStyle w:val="ListParagraph"/>
        <w:numPr>
          <w:ilvl w:val="0"/>
          <w:numId w:val="198"/>
        </w:numPr>
      </w:pPr>
      <w:r>
        <w:t>Interfaces</w:t>
      </w:r>
    </w:p>
    <w:p w:rsidR="00E818E9" w:rsidRDefault="00E818E9" w:rsidP="00C45B03">
      <w:pPr>
        <w:pStyle w:val="ListParagraph"/>
        <w:numPr>
          <w:ilvl w:val="0"/>
          <w:numId w:val="196"/>
        </w:numPr>
      </w:pPr>
      <w:r>
        <w:t xml:space="preserve">Deploy </w:t>
      </w:r>
    </w:p>
    <w:p w:rsidR="00E818E9" w:rsidRDefault="00E818E9" w:rsidP="00C45B03">
      <w:pPr>
        <w:pStyle w:val="ListParagraph"/>
        <w:numPr>
          <w:ilvl w:val="0"/>
          <w:numId w:val="199"/>
        </w:numPr>
      </w:pPr>
      <w:r>
        <w:t>In the Amazon cloud</w:t>
      </w:r>
    </w:p>
    <w:p w:rsidR="00E818E9" w:rsidRDefault="00E818E9" w:rsidP="00C45B03">
      <w:pPr>
        <w:pStyle w:val="ListParagraph"/>
        <w:numPr>
          <w:ilvl w:val="0"/>
          <w:numId w:val="196"/>
        </w:numPr>
      </w:pPr>
      <w:r>
        <w:t>Test</w:t>
      </w:r>
    </w:p>
    <w:p w:rsidR="00E818E9" w:rsidRDefault="00E818E9" w:rsidP="00C45B03">
      <w:pPr>
        <w:pStyle w:val="ListParagraph"/>
        <w:numPr>
          <w:ilvl w:val="0"/>
          <w:numId w:val="200"/>
        </w:numPr>
      </w:pPr>
      <w:r>
        <w:t>Develop the test harnesses and data</w:t>
      </w:r>
    </w:p>
    <w:p w:rsidR="00E818E9" w:rsidRDefault="004077CB" w:rsidP="004077CB">
      <w:pPr>
        <w:pStyle w:val="ListParagraph"/>
        <w:numPr>
          <w:ilvl w:val="0"/>
          <w:numId w:val="195"/>
        </w:numPr>
      </w:pPr>
      <w:r>
        <w:t>Other stakeholders</w:t>
      </w:r>
      <w:r w:rsidRPr="00F02C27">
        <w:t xml:space="preserve"> </w:t>
      </w:r>
      <w:r w:rsidRPr="00F02C27">
        <w:rPr>
          <w:b/>
        </w:rPr>
        <w:t>–</w:t>
      </w:r>
    </w:p>
    <w:p w:rsidR="00E818E9" w:rsidRDefault="00E818E9" w:rsidP="00C45B03">
      <w:pPr>
        <w:pStyle w:val="ListParagraph"/>
        <w:numPr>
          <w:ilvl w:val="0"/>
          <w:numId w:val="201"/>
        </w:numPr>
      </w:pPr>
      <w:r>
        <w:t>All vendors and stakeholders managing systems must provide information to and receive information from the data hub in TMDD format.</w:t>
      </w:r>
    </w:p>
    <w:p w:rsidR="00E818E9" w:rsidRDefault="00E818E9" w:rsidP="00C45B03">
      <w:pPr>
        <w:pStyle w:val="ListParagraph"/>
        <w:numPr>
          <w:ilvl w:val="0"/>
          <w:numId w:val="195"/>
        </w:numPr>
      </w:pPr>
      <w:r>
        <w:t>Exclusions – None</w:t>
      </w:r>
    </w:p>
    <w:p w:rsidR="00E818E9" w:rsidRDefault="00E818E9" w:rsidP="00C45B03">
      <w:pPr>
        <w:pStyle w:val="ListParagraph"/>
        <w:numPr>
          <w:ilvl w:val="0"/>
          <w:numId w:val="195"/>
        </w:numPr>
      </w:pPr>
      <w:r>
        <w:t xml:space="preserve">Notes – </w:t>
      </w:r>
    </w:p>
    <w:p w:rsidR="00E818E9" w:rsidRDefault="00E818E9" w:rsidP="00C45B03">
      <w:pPr>
        <w:pStyle w:val="ListParagraph"/>
        <w:numPr>
          <w:ilvl w:val="0"/>
          <w:numId w:val="202"/>
        </w:numPr>
      </w:pPr>
      <w:r>
        <w:t>TMDD is an industry standard for data exchange</w:t>
      </w:r>
      <w:r w:rsidR="003A55C9">
        <w:t>.</w:t>
      </w:r>
    </w:p>
    <w:p w:rsidR="00E818E9" w:rsidRDefault="00192E7D" w:rsidP="00C45B03">
      <w:pPr>
        <w:pStyle w:val="ListParagraph"/>
        <w:numPr>
          <w:ilvl w:val="0"/>
          <w:numId w:val="195"/>
        </w:numPr>
      </w:pPr>
      <w:r>
        <w:t>Concerns and risks –</w:t>
      </w:r>
    </w:p>
    <w:p w:rsidR="00E818E9" w:rsidRDefault="00E818E9" w:rsidP="00C45B03">
      <w:pPr>
        <w:pStyle w:val="ListParagraph"/>
        <w:numPr>
          <w:ilvl w:val="0"/>
          <w:numId w:val="203"/>
        </w:numPr>
      </w:pPr>
      <w:r>
        <w:t>The TMDD implementation specification has some implementation challenges that need to be addressed.</w:t>
      </w:r>
    </w:p>
    <w:p w:rsidR="00E818E9" w:rsidRPr="0012466F" w:rsidRDefault="00E818E9" w:rsidP="0070351A">
      <w:pPr>
        <w:pStyle w:val="Heading2"/>
      </w:pPr>
      <w:bookmarkStart w:id="36" w:name="_Toc490054114"/>
      <w:r>
        <w:t>Call for Projects – Foothill Transit</w:t>
      </w:r>
      <w:bookmarkEnd w:id="36"/>
      <w:r>
        <w:t xml:space="preserve"> </w:t>
      </w:r>
    </w:p>
    <w:p w:rsidR="00E818E9" w:rsidRDefault="00E818E9" w:rsidP="002A1699">
      <w:pPr>
        <w:pStyle w:val="ListParagraph"/>
        <w:numPr>
          <w:ilvl w:val="0"/>
          <w:numId w:val="165"/>
        </w:numPr>
      </w:pPr>
      <w:r>
        <w:t xml:space="preserve">Description – </w:t>
      </w:r>
      <w:r w:rsidR="002A1699" w:rsidRPr="002A1699">
        <w:t xml:space="preserve">Provide CC event information and traffic diversion information to </w:t>
      </w:r>
      <w:r w:rsidR="002A1699">
        <w:t xml:space="preserve">the Foothill </w:t>
      </w:r>
      <w:r w:rsidR="002A1699" w:rsidRPr="002A1699">
        <w:t xml:space="preserve">Transit Dispatch Operation. Currently transit is providing static scheduling data only to Metro through RIITS. Provide Open Data System allowing CC event and traffic diversion information to </w:t>
      </w:r>
      <w:r w:rsidR="002A1699">
        <w:t xml:space="preserve">be provided to the </w:t>
      </w:r>
      <w:r w:rsidR="002A1699" w:rsidRPr="002A1699">
        <w:t xml:space="preserve">transit agency and </w:t>
      </w:r>
      <w:r w:rsidR="002A1699">
        <w:t xml:space="preserve">provide </w:t>
      </w:r>
      <w:r w:rsidR="002A1699" w:rsidRPr="002A1699">
        <w:t xml:space="preserve">integration </w:t>
      </w:r>
      <w:r w:rsidR="002A1699">
        <w:t>assistance</w:t>
      </w:r>
      <w:r w:rsidR="002A1699" w:rsidRPr="002A1699">
        <w:t xml:space="preserve"> to </w:t>
      </w:r>
      <w:r w:rsidR="002A1699">
        <w:t xml:space="preserve">the </w:t>
      </w:r>
      <w:r w:rsidR="002A1699" w:rsidRPr="002A1699">
        <w:t>transit agency</w:t>
      </w:r>
      <w:r w:rsidR="002A1699">
        <w:t>.</w:t>
      </w:r>
    </w:p>
    <w:p w:rsidR="00E818E9" w:rsidRPr="0012466F" w:rsidRDefault="00083E46" w:rsidP="00C45B03">
      <w:pPr>
        <w:pStyle w:val="ListParagraph"/>
        <w:numPr>
          <w:ilvl w:val="0"/>
          <w:numId w:val="165"/>
        </w:numPr>
      </w:pPr>
      <w:r>
        <w:t>Responsible organization</w:t>
      </w:r>
      <w:r w:rsidR="00E818E9">
        <w:t xml:space="preserve"> – </w:t>
      </w:r>
      <w:r w:rsidR="00E818E9" w:rsidRPr="0012466F">
        <w:rPr>
          <w:b/>
        </w:rPr>
        <w:t>Caltrans</w:t>
      </w:r>
      <w:r w:rsidR="00773B63" w:rsidRPr="00E9373C">
        <w:rPr>
          <w:b/>
        </w:rPr>
        <w:t xml:space="preserve"> D7</w:t>
      </w:r>
    </w:p>
    <w:p w:rsidR="00E818E9" w:rsidRDefault="00E818E9" w:rsidP="004077CB">
      <w:pPr>
        <w:pStyle w:val="ListParagraph"/>
        <w:numPr>
          <w:ilvl w:val="0"/>
          <w:numId w:val="165"/>
        </w:numPr>
      </w:pPr>
      <w:r w:rsidRPr="0012466F">
        <w:t>Caltrans responsibilities</w:t>
      </w:r>
      <w:r w:rsidR="004077CB" w:rsidRPr="00F02C27">
        <w:t xml:space="preserve"> </w:t>
      </w:r>
      <w:r w:rsidR="004077CB" w:rsidRPr="00F02C27">
        <w:rPr>
          <w:b/>
        </w:rPr>
        <w:t>–</w:t>
      </w:r>
    </w:p>
    <w:p w:rsidR="00E818E9" w:rsidRDefault="00E818E9" w:rsidP="00C45B03">
      <w:pPr>
        <w:pStyle w:val="ListParagraph"/>
        <w:numPr>
          <w:ilvl w:val="0"/>
          <w:numId w:val="166"/>
        </w:numPr>
      </w:pPr>
      <w:r>
        <w:t xml:space="preserve">Define the data to be </w:t>
      </w:r>
      <w:r w:rsidR="00773B63" w:rsidRPr="00E9373C">
        <w:t>shared from CC to Foothill Transit</w:t>
      </w:r>
    </w:p>
    <w:p w:rsidR="00E818E9" w:rsidRDefault="00E818E9" w:rsidP="00C45B03">
      <w:pPr>
        <w:pStyle w:val="ListParagraph"/>
        <w:numPr>
          <w:ilvl w:val="0"/>
          <w:numId w:val="166"/>
        </w:numPr>
      </w:pPr>
      <w:r>
        <w:t>Implement any software needed</w:t>
      </w:r>
    </w:p>
    <w:p w:rsidR="00E818E9" w:rsidRDefault="00E818E9" w:rsidP="00C45B03">
      <w:pPr>
        <w:pStyle w:val="ListParagraph"/>
        <w:numPr>
          <w:ilvl w:val="0"/>
          <w:numId w:val="166"/>
        </w:numPr>
      </w:pPr>
      <w:r>
        <w:t xml:space="preserve">Ensure that foothill transit can </w:t>
      </w:r>
      <w:r w:rsidR="00EE1D5B" w:rsidRPr="00E9373C">
        <w:t>receive</w:t>
      </w:r>
      <w:r w:rsidR="00EE1D5B">
        <w:rPr>
          <w:color w:val="FF0000"/>
        </w:rPr>
        <w:t xml:space="preserve"> </w:t>
      </w:r>
      <w:r>
        <w:t>using agreed</w:t>
      </w:r>
      <w:r w:rsidR="004B25ED">
        <w:t>-</w:t>
      </w:r>
      <w:r>
        <w:t>upon formats to</w:t>
      </w:r>
      <w:r w:rsidR="00E9373C">
        <w:t>/</w:t>
      </w:r>
      <w:r w:rsidR="00EE1D5B" w:rsidRPr="00E9373C">
        <w:t>from</w:t>
      </w:r>
      <w:r>
        <w:t xml:space="preserve"> the CC central system</w:t>
      </w:r>
    </w:p>
    <w:p w:rsidR="00E818E9" w:rsidRDefault="004077CB" w:rsidP="004077CB">
      <w:pPr>
        <w:pStyle w:val="ListParagraph"/>
        <w:numPr>
          <w:ilvl w:val="0"/>
          <w:numId w:val="165"/>
        </w:numPr>
      </w:pPr>
      <w:r>
        <w:t>Other stakeholders</w:t>
      </w:r>
      <w:r w:rsidRPr="00F02C27">
        <w:t xml:space="preserve"> </w:t>
      </w:r>
      <w:r w:rsidRPr="00F02C27">
        <w:rPr>
          <w:b/>
        </w:rPr>
        <w:t>–</w:t>
      </w:r>
    </w:p>
    <w:p w:rsidR="00E818E9" w:rsidRDefault="00E818E9" w:rsidP="00C45B03">
      <w:pPr>
        <w:pStyle w:val="ListParagraph"/>
        <w:numPr>
          <w:ilvl w:val="0"/>
          <w:numId w:val="204"/>
        </w:numPr>
      </w:pPr>
      <w:r>
        <w:t>Foothill Transit – Will work with Caltrans</w:t>
      </w:r>
      <w:r w:rsidR="00EE1D5B">
        <w:t xml:space="preserve"> </w:t>
      </w:r>
      <w:r w:rsidR="00EE1D5B" w:rsidRPr="00E9373C">
        <w:t>D7</w:t>
      </w:r>
      <w:r>
        <w:t xml:space="preserve"> in defining and implementing the solution</w:t>
      </w:r>
    </w:p>
    <w:p w:rsidR="00E818E9" w:rsidRDefault="00E818E9" w:rsidP="00C45B03">
      <w:pPr>
        <w:pStyle w:val="ListParagraph"/>
        <w:numPr>
          <w:ilvl w:val="0"/>
          <w:numId w:val="204"/>
        </w:numPr>
      </w:pPr>
      <w:r>
        <w:t xml:space="preserve">PATH – Provide interface specification </w:t>
      </w:r>
    </w:p>
    <w:p w:rsidR="00E818E9" w:rsidRDefault="00E818E9" w:rsidP="00C45B03">
      <w:pPr>
        <w:pStyle w:val="ListParagraph"/>
        <w:numPr>
          <w:ilvl w:val="0"/>
          <w:numId w:val="165"/>
        </w:numPr>
      </w:pPr>
      <w:r>
        <w:t>Exclusions – None</w:t>
      </w:r>
    </w:p>
    <w:p w:rsidR="00E818E9" w:rsidRDefault="00E818E9" w:rsidP="002A1699">
      <w:pPr>
        <w:pStyle w:val="ListParagraph"/>
        <w:numPr>
          <w:ilvl w:val="0"/>
          <w:numId w:val="165"/>
        </w:numPr>
      </w:pPr>
      <w:r>
        <w:t xml:space="preserve">Notes – </w:t>
      </w:r>
      <w:bookmarkStart w:id="37" w:name="_Hlk489367889"/>
      <w:r w:rsidR="002A1699" w:rsidRPr="002A1699">
        <w:t>Cur</w:t>
      </w:r>
      <w:r w:rsidR="002A1699">
        <w:t>rently Foothill transit only sends</w:t>
      </w:r>
      <w:r w:rsidR="002A1699" w:rsidRPr="002A1699">
        <w:t xml:space="preserve"> static schedule data to RIITS. They are interested and desire to receive CC event and traffic diversion data from DSS and Data Hub, which this project will build interface and furnish to Foothill Transi</w:t>
      </w:r>
      <w:r w:rsidR="002A1699">
        <w:t>t</w:t>
      </w:r>
      <w:bookmarkEnd w:id="37"/>
    </w:p>
    <w:p w:rsidR="00E818E9" w:rsidRDefault="004077CB" w:rsidP="004077CB">
      <w:pPr>
        <w:pStyle w:val="ListParagraph"/>
        <w:numPr>
          <w:ilvl w:val="0"/>
          <w:numId w:val="165"/>
        </w:numPr>
      </w:pPr>
      <w:r>
        <w:t>Concerns and risks</w:t>
      </w:r>
      <w:r w:rsidRPr="00F02C27">
        <w:t xml:space="preserve"> </w:t>
      </w:r>
      <w:r w:rsidRPr="00F02C27">
        <w:rPr>
          <w:b/>
        </w:rPr>
        <w:t>–</w:t>
      </w:r>
    </w:p>
    <w:p w:rsidR="00E818E9" w:rsidRDefault="00E818E9" w:rsidP="00C45B03">
      <w:pPr>
        <w:pStyle w:val="ListParagraph"/>
        <w:numPr>
          <w:ilvl w:val="0"/>
          <w:numId w:val="205"/>
        </w:numPr>
      </w:pPr>
      <w:r>
        <w:t xml:space="preserve">RIITS involved as a middle data broker? </w:t>
      </w:r>
    </w:p>
    <w:p w:rsidR="00E818E9" w:rsidRPr="0012466F" w:rsidRDefault="00E818E9" w:rsidP="0070351A">
      <w:pPr>
        <w:pStyle w:val="Heading2"/>
      </w:pPr>
      <w:bookmarkStart w:id="38" w:name="_Toc490054115"/>
      <w:r>
        <w:t>Call for Projects – Pasadena Transit</w:t>
      </w:r>
      <w:bookmarkEnd w:id="38"/>
      <w:r>
        <w:t xml:space="preserve"> </w:t>
      </w:r>
    </w:p>
    <w:p w:rsidR="00E818E9" w:rsidRDefault="00E818E9" w:rsidP="002A1699">
      <w:pPr>
        <w:pStyle w:val="ListParagraph"/>
        <w:numPr>
          <w:ilvl w:val="0"/>
          <w:numId w:val="167"/>
        </w:numPr>
      </w:pPr>
      <w:r>
        <w:t xml:space="preserve">Description – </w:t>
      </w:r>
      <w:r w:rsidR="002A1699" w:rsidRPr="002A1699">
        <w:t xml:space="preserve">Provide CC event information and traffic diversion information to </w:t>
      </w:r>
      <w:r w:rsidR="002A1699">
        <w:t xml:space="preserve">the Pasadena </w:t>
      </w:r>
      <w:r w:rsidR="002A1699" w:rsidRPr="002A1699">
        <w:t>Transit Dispatch Operation. Currently transit is providing static scheduling data only to Metro through RIITS. Provide Open Data System allowing CC event and traffic diversion information to be provided to the transit agency and provide integration assistance to the transit agency</w:t>
      </w:r>
    </w:p>
    <w:p w:rsidR="00E818E9" w:rsidRPr="0012466F" w:rsidRDefault="00083E46" w:rsidP="00C45B03">
      <w:pPr>
        <w:pStyle w:val="ListParagraph"/>
        <w:numPr>
          <w:ilvl w:val="0"/>
          <w:numId w:val="167"/>
        </w:numPr>
      </w:pPr>
      <w:r>
        <w:t>Responsible organization</w:t>
      </w:r>
      <w:r w:rsidR="00E818E9">
        <w:t xml:space="preserve"> – </w:t>
      </w:r>
      <w:r w:rsidR="00E818E9" w:rsidRPr="0012466F">
        <w:rPr>
          <w:b/>
        </w:rPr>
        <w:t>Caltrans</w:t>
      </w:r>
      <w:r w:rsidR="00EE1D5B">
        <w:rPr>
          <w:b/>
        </w:rPr>
        <w:t xml:space="preserve"> </w:t>
      </w:r>
      <w:r w:rsidR="00EE1D5B" w:rsidRPr="00E9373C">
        <w:rPr>
          <w:b/>
        </w:rPr>
        <w:t>D7</w:t>
      </w:r>
    </w:p>
    <w:p w:rsidR="00E818E9" w:rsidRDefault="00E818E9" w:rsidP="004077CB">
      <w:pPr>
        <w:pStyle w:val="ListParagraph"/>
        <w:numPr>
          <w:ilvl w:val="0"/>
          <w:numId w:val="167"/>
        </w:numPr>
      </w:pPr>
      <w:r w:rsidRPr="0012466F">
        <w:t>Caltrans responsibilities</w:t>
      </w:r>
      <w:r w:rsidR="004077CB" w:rsidRPr="00F02C27">
        <w:t xml:space="preserve"> </w:t>
      </w:r>
      <w:r w:rsidR="004077CB" w:rsidRPr="00F02C27">
        <w:rPr>
          <w:b/>
        </w:rPr>
        <w:t>–</w:t>
      </w:r>
    </w:p>
    <w:p w:rsidR="00E818E9" w:rsidRDefault="00E818E9" w:rsidP="00C45B03">
      <w:pPr>
        <w:pStyle w:val="ListParagraph"/>
        <w:numPr>
          <w:ilvl w:val="0"/>
          <w:numId w:val="168"/>
        </w:numPr>
      </w:pPr>
      <w:r>
        <w:t>Define the data to be collected</w:t>
      </w:r>
    </w:p>
    <w:p w:rsidR="00E818E9" w:rsidRDefault="00E818E9" w:rsidP="00C45B03">
      <w:pPr>
        <w:pStyle w:val="ListParagraph"/>
        <w:numPr>
          <w:ilvl w:val="0"/>
          <w:numId w:val="168"/>
        </w:numPr>
      </w:pPr>
      <w:r>
        <w:t>Implement any software needed</w:t>
      </w:r>
    </w:p>
    <w:p w:rsidR="00E818E9" w:rsidRDefault="00E818E9" w:rsidP="00C45B03">
      <w:pPr>
        <w:pStyle w:val="ListParagraph"/>
        <w:numPr>
          <w:ilvl w:val="0"/>
          <w:numId w:val="168"/>
        </w:numPr>
      </w:pPr>
      <w:r>
        <w:t>Ensure that Pasadena Transit data can be passed using agreed</w:t>
      </w:r>
      <w:r w:rsidR="00C2686F">
        <w:t>-</w:t>
      </w:r>
      <w:r>
        <w:t>upon formats to the CC central system</w:t>
      </w:r>
    </w:p>
    <w:p w:rsidR="00E818E9" w:rsidRDefault="004077CB" w:rsidP="004077CB">
      <w:pPr>
        <w:pStyle w:val="ListParagraph"/>
        <w:numPr>
          <w:ilvl w:val="0"/>
          <w:numId w:val="167"/>
        </w:numPr>
      </w:pPr>
      <w:r>
        <w:t>Other stakeholders</w:t>
      </w:r>
      <w:r w:rsidRPr="00F02C27">
        <w:t xml:space="preserve"> </w:t>
      </w:r>
      <w:r w:rsidRPr="00F02C27">
        <w:rPr>
          <w:b/>
        </w:rPr>
        <w:t>–</w:t>
      </w:r>
    </w:p>
    <w:p w:rsidR="00E818E9" w:rsidRDefault="00E818E9" w:rsidP="00C45B03">
      <w:pPr>
        <w:pStyle w:val="ListParagraph"/>
        <w:numPr>
          <w:ilvl w:val="0"/>
          <w:numId w:val="169"/>
        </w:numPr>
      </w:pPr>
      <w:r>
        <w:t>Pasadena Transit – Will work with Caltrans in defining and implementing the solution</w:t>
      </w:r>
    </w:p>
    <w:p w:rsidR="00E818E9" w:rsidRDefault="00E818E9" w:rsidP="00C45B03">
      <w:pPr>
        <w:pStyle w:val="ListParagraph"/>
        <w:numPr>
          <w:ilvl w:val="0"/>
          <w:numId w:val="169"/>
        </w:numPr>
      </w:pPr>
      <w:r>
        <w:t xml:space="preserve">PATH – Provide interface specification </w:t>
      </w:r>
    </w:p>
    <w:p w:rsidR="00E818E9" w:rsidRDefault="00E818E9" w:rsidP="00C45B03">
      <w:pPr>
        <w:pStyle w:val="ListParagraph"/>
        <w:numPr>
          <w:ilvl w:val="0"/>
          <w:numId w:val="167"/>
        </w:numPr>
      </w:pPr>
      <w:r>
        <w:t>Exclusions – None</w:t>
      </w:r>
    </w:p>
    <w:p w:rsidR="00E818E9" w:rsidRDefault="00E818E9" w:rsidP="002A1699">
      <w:pPr>
        <w:pStyle w:val="ListParagraph"/>
        <w:numPr>
          <w:ilvl w:val="0"/>
          <w:numId w:val="167"/>
        </w:numPr>
      </w:pPr>
      <w:r>
        <w:t xml:space="preserve">Notes – </w:t>
      </w:r>
      <w:r w:rsidR="002A1699">
        <w:t>Currently Pasadena</w:t>
      </w:r>
      <w:r w:rsidR="002A1699" w:rsidRPr="002A1699">
        <w:t xml:space="preserve"> transit only sends static schedule data to RIITS. They are interested and desire to receive CC event and traffic diversion data from DSS and Data Hub, which this project will build interface and furnish to Foothill Transit</w:t>
      </w:r>
    </w:p>
    <w:p w:rsidR="00E818E9" w:rsidRDefault="00E818E9" w:rsidP="00C45B03">
      <w:pPr>
        <w:pStyle w:val="ListParagraph"/>
        <w:numPr>
          <w:ilvl w:val="0"/>
          <w:numId w:val="167"/>
        </w:numPr>
      </w:pPr>
      <w:r>
        <w:t>Concerns and risks</w:t>
      </w:r>
      <w:r w:rsidR="004077CB" w:rsidRPr="00F02C27">
        <w:t xml:space="preserve"> </w:t>
      </w:r>
      <w:r w:rsidR="004077CB" w:rsidRPr="00F02C27">
        <w:rPr>
          <w:b/>
        </w:rPr>
        <w:t>–</w:t>
      </w:r>
      <w:r w:rsidR="004077CB">
        <w:t xml:space="preserve"> </w:t>
      </w:r>
      <w:r>
        <w:t xml:space="preserve"> </w:t>
      </w:r>
    </w:p>
    <w:p w:rsidR="00E818E9" w:rsidRDefault="00E818E9" w:rsidP="00C45B03">
      <w:pPr>
        <w:pStyle w:val="ListParagraph"/>
        <w:numPr>
          <w:ilvl w:val="0"/>
          <w:numId w:val="170"/>
        </w:numPr>
      </w:pPr>
      <w:r>
        <w:t xml:space="preserve">RIITS involved as a middle data broker? </w:t>
      </w:r>
    </w:p>
    <w:p w:rsidR="00E818E9" w:rsidRPr="0012466F" w:rsidRDefault="00E818E9" w:rsidP="0070351A">
      <w:pPr>
        <w:pStyle w:val="Heading2"/>
      </w:pPr>
      <w:bookmarkStart w:id="39" w:name="_Toc490054116"/>
      <w:r>
        <w:t>Call for Projects – Air Quality</w:t>
      </w:r>
      <w:bookmarkEnd w:id="39"/>
      <w:r>
        <w:t xml:space="preserve"> </w:t>
      </w:r>
    </w:p>
    <w:p w:rsidR="00E818E9" w:rsidRDefault="00E818E9" w:rsidP="00C45B03">
      <w:pPr>
        <w:pStyle w:val="ListParagraph"/>
        <w:numPr>
          <w:ilvl w:val="0"/>
          <w:numId w:val="171"/>
        </w:numPr>
      </w:pPr>
      <w:r>
        <w:t>Description – Ensure air quality measurements are avai</w:t>
      </w:r>
      <w:r w:rsidR="00C719BB">
        <w:t>lable to the central CC system</w:t>
      </w:r>
    </w:p>
    <w:p w:rsidR="00E818E9" w:rsidRPr="0012466F" w:rsidRDefault="00083E46" w:rsidP="00C45B03">
      <w:pPr>
        <w:pStyle w:val="ListParagraph"/>
        <w:numPr>
          <w:ilvl w:val="0"/>
          <w:numId w:val="171"/>
        </w:numPr>
      </w:pPr>
      <w:r>
        <w:t>Responsible organization</w:t>
      </w:r>
      <w:r w:rsidR="00E818E9">
        <w:t xml:space="preserve"> – </w:t>
      </w:r>
      <w:r w:rsidR="00E818E9" w:rsidRPr="0012466F">
        <w:rPr>
          <w:b/>
        </w:rPr>
        <w:t>Caltrans</w:t>
      </w:r>
      <w:r w:rsidR="00EE1D5B">
        <w:rPr>
          <w:b/>
        </w:rPr>
        <w:t xml:space="preserve"> </w:t>
      </w:r>
      <w:r w:rsidR="00EE1D5B" w:rsidRPr="00E9373C">
        <w:rPr>
          <w:b/>
        </w:rPr>
        <w:t>D7</w:t>
      </w:r>
    </w:p>
    <w:p w:rsidR="00E818E9" w:rsidRDefault="00E818E9" w:rsidP="00C45B03">
      <w:pPr>
        <w:pStyle w:val="ListParagraph"/>
        <w:numPr>
          <w:ilvl w:val="0"/>
          <w:numId w:val="171"/>
        </w:numPr>
      </w:pPr>
      <w:r w:rsidRPr="0012466F">
        <w:t>Caltrans responsibilities</w:t>
      </w:r>
      <w:r w:rsidR="00C719BB" w:rsidRPr="00F02C27">
        <w:t xml:space="preserve"> </w:t>
      </w:r>
      <w:r w:rsidR="00C719BB" w:rsidRPr="00F02C27">
        <w:rPr>
          <w:b/>
        </w:rPr>
        <w:t>–</w:t>
      </w:r>
    </w:p>
    <w:p w:rsidR="00E818E9" w:rsidRDefault="00E818E9" w:rsidP="00C45B03">
      <w:pPr>
        <w:pStyle w:val="ListParagraph"/>
        <w:numPr>
          <w:ilvl w:val="0"/>
          <w:numId w:val="172"/>
        </w:numPr>
      </w:pPr>
      <w:r>
        <w:t>Design, purchase</w:t>
      </w:r>
      <w:r w:rsidR="00C719BB">
        <w:t>,</w:t>
      </w:r>
      <w:r>
        <w:t xml:space="preserve"> and install the equipment</w:t>
      </w:r>
    </w:p>
    <w:p w:rsidR="00E818E9" w:rsidRDefault="00E818E9" w:rsidP="00C45B03">
      <w:pPr>
        <w:pStyle w:val="ListParagraph"/>
        <w:numPr>
          <w:ilvl w:val="0"/>
          <w:numId w:val="172"/>
        </w:numPr>
      </w:pPr>
      <w:r>
        <w:t>Ensure the equipment communicates in standard format to the central CC system</w:t>
      </w:r>
    </w:p>
    <w:p w:rsidR="00E818E9" w:rsidRDefault="00E818E9" w:rsidP="00C45B03">
      <w:pPr>
        <w:pStyle w:val="ListParagraph"/>
        <w:numPr>
          <w:ilvl w:val="0"/>
          <w:numId w:val="172"/>
        </w:numPr>
      </w:pPr>
      <w:r>
        <w:t>Implement any software needed</w:t>
      </w:r>
    </w:p>
    <w:p w:rsidR="00E818E9" w:rsidRDefault="004077CB" w:rsidP="004077CB">
      <w:pPr>
        <w:pStyle w:val="ListParagraph"/>
        <w:numPr>
          <w:ilvl w:val="0"/>
          <w:numId w:val="171"/>
        </w:numPr>
      </w:pPr>
      <w:r>
        <w:t>Other stakeholders</w:t>
      </w:r>
      <w:r w:rsidRPr="00F02C27">
        <w:t xml:space="preserve"> </w:t>
      </w:r>
      <w:r w:rsidRPr="00F02C27">
        <w:rPr>
          <w:b/>
        </w:rPr>
        <w:t>–</w:t>
      </w:r>
    </w:p>
    <w:p w:rsidR="00E818E9" w:rsidRDefault="00E818E9" w:rsidP="00C45B03">
      <w:pPr>
        <w:pStyle w:val="ListParagraph"/>
        <w:numPr>
          <w:ilvl w:val="0"/>
          <w:numId w:val="173"/>
        </w:numPr>
      </w:pPr>
      <w:r>
        <w:t xml:space="preserve">PATH – Provide interface specification </w:t>
      </w:r>
    </w:p>
    <w:p w:rsidR="00E818E9" w:rsidRDefault="00E818E9" w:rsidP="00C45B03">
      <w:pPr>
        <w:pStyle w:val="ListParagraph"/>
        <w:numPr>
          <w:ilvl w:val="0"/>
          <w:numId w:val="171"/>
        </w:numPr>
      </w:pPr>
      <w:r>
        <w:t>Exclusions – None</w:t>
      </w:r>
    </w:p>
    <w:p w:rsidR="00E818E9" w:rsidRDefault="00E818E9" w:rsidP="00C45B03">
      <w:pPr>
        <w:pStyle w:val="ListParagraph"/>
        <w:numPr>
          <w:ilvl w:val="0"/>
          <w:numId w:val="171"/>
        </w:numPr>
      </w:pPr>
      <w:r>
        <w:t>Notes – None</w:t>
      </w:r>
    </w:p>
    <w:p w:rsidR="00E818E9" w:rsidRDefault="004077CB" w:rsidP="004077CB">
      <w:pPr>
        <w:pStyle w:val="ListParagraph"/>
        <w:numPr>
          <w:ilvl w:val="0"/>
          <w:numId w:val="171"/>
        </w:numPr>
      </w:pPr>
      <w:r>
        <w:t>Concerns and risks</w:t>
      </w:r>
      <w:r w:rsidRPr="00F02C27">
        <w:t xml:space="preserve"> </w:t>
      </w:r>
      <w:r w:rsidRPr="00F02C27">
        <w:rPr>
          <w:b/>
        </w:rPr>
        <w:t>–</w:t>
      </w:r>
    </w:p>
    <w:p w:rsidR="00E818E9" w:rsidRDefault="00E818E9" w:rsidP="00C45B03">
      <w:pPr>
        <w:pStyle w:val="ListParagraph"/>
        <w:numPr>
          <w:ilvl w:val="0"/>
          <w:numId w:val="206"/>
        </w:numPr>
      </w:pPr>
      <w:r>
        <w:t>RIITS involved as a middle data broker?</w:t>
      </w:r>
    </w:p>
    <w:p w:rsidR="00E818E9" w:rsidRDefault="00E818E9" w:rsidP="00C45B03">
      <w:pPr>
        <w:pStyle w:val="ListParagraph"/>
        <w:numPr>
          <w:ilvl w:val="0"/>
          <w:numId w:val="206"/>
        </w:numPr>
      </w:pPr>
      <w:r>
        <w:t xml:space="preserve">511 providing the locations (power and </w:t>
      </w:r>
      <w:proofErr w:type="gramStart"/>
      <w:r>
        <w:t>communication(</w:t>
      </w:r>
      <w:proofErr w:type="gramEnd"/>
      <w:r>
        <w:t xml:space="preserve">?)) </w:t>
      </w:r>
    </w:p>
    <w:p w:rsidR="00E818E9" w:rsidRPr="0012466F" w:rsidRDefault="00E818E9" w:rsidP="0070351A">
      <w:pPr>
        <w:pStyle w:val="Heading2"/>
      </w:pPr>
      <w:bookmarkStart w:id="40" w:name="_Toc490054117"/>
      <w:r>
        <w:t>Call for Projects – Arterial Detection</w:t>
      </w:r>
      <w:bookmarkEnd w:id="40"/>
      <w:r>
        <w:t xml:space="preserve"> </w:t>
      </w:r>
    </w:p>
    <w:p w:rsidR="00E818E9" w:rsidRDefault="00E818E9" w:rsidP="00E856B9">
      <w:pPr>
        <w:pStyle w:val="ListParagraph"/>
        <w:numPr>
          <w:ilvl w:val="0"/>
          <w:numId w:val="174"/>
        </w:numPr>
      </w:pPr>
      <w:r>
        <w:t xml:space="preserve">Description – </w:t>
      </w:r>
      <w:r w:rsidR="00E856B9" w:rsidRPr="00E856B9">
        <w:t xml:space="preserve">Caltrans </w:t>
      </w:r>
      <w:r w:rsidR="00E856B9">
        <w:t xml:space="preserve">will </w:t>
      </w:r>
      <w:r w:rsidR="00E856B9" w:rsidRPr="00E856B9">
        <w:t xml:space="preserve">help </w:t>
      </w:r>
      <w:r w:rsidR="00E856B9">
        <w:t xml:space="preserve">the </w:t>
      </w:r>
      <w:r w:rsidR="00E856B9" w:rsidRPr="00E856B9">
        <w:t xml:space="preserve">Cities/County fill their identified </w:t>
      </w:r>
      <w:r w:rsidR="00E856B9">
        <w:t xml:space="preserve">traffic signal </w:t>
      </w:r>
      <w:r w:rsidR="00E856B9" w:rsidRPr="00E856B9">
        <w:t xml:space="preserve">detection gaps and </w:t>
      </w:r>
      <w:r w:rsidR="00E856B9">
        <w:t xml:space="preserve">ensure detection information is </w:t>
      </w:r>
      <w:r w:rsidR="00E856B9" w:rsidRPr="00E856B9">
        <w:t>connect</w:t>
      </w:r>
      <w:r w:rsidR="00E856B9">
        <w:t>ed</w:t>
      </w:r>
      <w:r w:rsidR="00E856B9" w:rsidRPr="00E856B9">
        <w:t xml:space="preserve"> to </w:t>
      </w:r>
      <w:r w:rsidR="00E856B9">
        <w:t xml:space="preserve">the </w:t>
      </w:r>
      <w:r w:rsidR="00E856B9" w:rsidRPr="00E856B9">
        <w:t>existing traffic signal system</w:t>
      </w:r>
      <w:r w:rsidR="00E856B9">
        <w:t>s</w:t>
      </w:r>
      <w:r w:rsidR="00E856B9" w:rsidRPr="00E856B9">
        <w:t xml:space="preserve"> </w:t>
      </w:r>
    </w:p>
    <w:p w:rsidR="00E818E9" w:rsidRPr="0012466F" w:rsidRDefault="00083E46" w:rsidP="00C45B03">
      <w:pPr>
        <w:pStyle w:val="ListParagraph"/>
        <w:numPr>
          <w:ilvl w:val="0"/>
          <w:numId w:val="174"/>
        </w:numPr>
      </w:pPr>
      <w:r>
        <w:t>Responsible organization</w:t>
      </w:r>
      <w:r w:rsidR="00E818E9">
        <w:t xml:space="preserve"> – </w:t>
      </w:r>
      <w:r w:rsidR="00E818E9" w:rsidRPr="0012466F">
        <w:rPr>
          <w:b/>
        </w:rPr>
        <w:t>Caltrans</w:t>
      </w:r>
      <w:r w:rsidR="00BB0AAD">
        <w:rPr>
          <w:b/>
        </w:rPr>
        <w:t xml:space="preserve"> </w:t>
      </w:r>
      <w:r w:rsidR="00BB0AAD" w:rsidRPr="00E9373C">
        <w:rPr>
          <w:b/>
        </w:rPr>
        <w:t>D7</w:t>
      </w:r>
    </w:p>
    <w:p w:rsidR="00E818E9" w:rsidRDefault="00E818E9" w:rsidP="004077CB">
      <w:pPr>
        <w:pStyle w:val="ListParagraph"/>
        <w:numPr>
          <w:ilvl w:val="0"/>
          <w:numId w:val="174"/>
        </w:numPr>
      </w:pPr>
      <w:r w:rsidRPr="0012466F">
        <w:t>Caltrans responsibilities</w:t>
      </w:r>
      <w:r w:rsidR="004077CB" w:rsidRPr="00F02C27">
        <w:t xml:space="preserve"> </w:t>
      </w:r>
      <w:r w:rsidR="004077CB" w:rsidRPr="00F02C27">
        <w:rPr>
          <w:b/>
        </w:rPr>
        <w:t>–</w:t>
      </w:r>
    </w:p>
    <w:p w:rsidR="00E818E9" w:rsidRDefault="003912AC" w:rsidP="00C45B03">
      <w:pPr>
        <w:pStyle w:val="ListParagraph"/>
        <w:numPr>
          <w:ilvl w:val="0"/>
          <w:numId w:val="175"/>
        </w:numPr>
      </w:pPr>
      <w:r>
        <w:t>Using existing system designs</w:t>
      </w:r>
      <w:r w:rsidR="00E818E9">
        <w:t>, purchase</w:t>
      </w:r>
      <w:r w:rsidR="00C719BB">
        <w:t>,</w:t>
      </w:r>
      <w:r w:rsidR="00E818E9">
        <w:t xml:space="preserve"> and install the equipment</w:t>
      </w:r>
    </w:p>
    <w:p w:rsidR="00E818E9" w:rsidRDefault="00E818E9" w:rsidP="00E856B9">
      <w:pPr>
        <w:pStyle w:val="ListParagraph"/>
        <w:numPr>
          <w:ilvl w:val="0"/>
          <w:numId w:val="175"/>
        </w:numPr>
      </w:pPr>
      <w:r>
        <w:t>Ensure the equipment communicates in standard format to the city and county TMC</w:t>
      </w:r>
      <w:r w:rsidR="00E856B9">
        <w:t>. T</w:t>
      </w:r>
      <w:r w:rsidR="00E856B9" w:rsidRPr="00E856B9">
        <w:t xml:space="preserve">he communication of traffic data </w:t>
      </w:r>
      <w:r w:rsidR="00E856B9">
        <w:t xml:space="preserve">will be </w:t>
      </w:r>
      <w:r w:rsidR="00E856B9" w:rsidRPr="00E856B9">
        <w:t>through existing traffic signal control system</w:t>
      </w:r>
      <w:r w:rsidR="00E856B9">
        <w:t>s</w:t>
      </w:r>
      <w:r w:rsidR="00E856B9" w:rsidRPr="00E856B9">
        <w:t xml:space="preserve"> and existing communication network</w:t>
      </w:r>
      <w:r w:rsidR="00E856B9">
        <w:t>s</w:t>
      </w:r>
    </w:p>
    <w:p w:rsidR="00E818E9" w:rsidRDefault="00E856B9" w:rsidP="00C45B03">
      <w:pPr>
        <w:pStyle w:val="ListParagraph"/>
        <w:numPr>
          <w:ilvl w:val="0"/>
          <w:numId w:val="175"/>
        </w:numPr>
      </w:pPr>
      <w:r>
        <w:t>Ensure the equipment meets city/county inspection requirements</w:t>
      </w:r>
    </w:p>
    <w:p w:rsidR="00E818E9" w:rsidRDefault="004077CB" w:rsidP="004077CB">
      <w:pPr>
        <w:pStyle w:val="ListParagraph"/>
        <w:numPr>
          <w:ilvl w:val="0"/>
          <w:numId w:val="174"/>
        </w:numPr>
      </w:pPr>
      <w:r>
        <w:t>Other stakeholders</w:t>
      </w:r>
      <w:r w:rsidRPr="00F02C27">
        <w:t xml:space="preserve"> </w:t>
      </w:r>
      <w:r w:rsidRPr="00F02C27">
        <w:rPr>
          <w:b/>
        </w:rPr>
        <w:t>–</w:t>
      </w:r>
    </w:p>
    <w:p w:rsidR="00E818E9" w:rsidRDefault="00E818E9" w:rsidP="00C45B03">
      <w:pPr>
        <w:pStyle w:val="ListParagraph"/>
        <w:numPr>
          <w:ilvl w:val="0"/>
          <w:numId w:val="176"/>
        </w:numPr>
      </w:pPr>
      <w:r>
        <w:t xml:space="preserve">Cities and County – Each city and county must work with Caltrans to provide the information and permits needed for installing arterial detection ITS elements. </w:t>
      </w:r>
    </w:p>
    <w:p w:rsidR="00E818E9" w:rsidRDefault="00E818E9" w:rsidP="00C45B03">
      <w:pPr>
        <w:pStyle w:val="ListParagraph"/>
        <w:numPr>
          <w:ilvl w:val="0"/>
          <w:numId w:val="174"/>
        </w:numPr>
      </w:pPr>
      <w:r>
        <w:t>Exclusions – None</w:t>
      </w:r>
    </w:p>
    <w:p w:rsidR="00E818E9" w:rsidRDefault="00E818E9" w:rsidP="00C45B03">
      <w:pPr>
        <w:pStyle w:val="ListParagraph"/>
        <w:numPr>
          <w:ilvl w:val="0"/>
          <w:numId w:val="174"/>
        </w:numPr>
      </w:pPr>
      <w:r>
        <w:t>Notes – None</w:t>
      </w:r>
    </w:p>
    <w:p w:rsidR="00E818E9" w:rsidRDefault="004077CB" w:rsidP="004077CB">
      <w:pPr>
        <w:pStyle w:val="ListParagraph"/>
        <w:numPr>
          <w:ilvl w:val="0"/>
          <w:numId w:val="174"/>
        </w:numPr>
      </w:pPr>
      <w:r>
        <w:t>Concerns and risks</w:t>
      </w:r>
      <w:r w:rsidRPr="00F02C27">
        <w:t xml:space="preserve"> </w:t>
      </w:r>
      <w:r w:rsidRPr="00F02C27">
        <w:rPr>
          <w:b/>
        </w:rPr>
        <w:t>–</w:t>
      </w:r>
    </w:p>
    <w:p w:rsidR="00E818E9" w:rsidRDefault="00E818E9" w:rsidP="00C45B03">
      <w:pPr>
        <w:pStyle w:val="ListParagraph"/>
        <w:numPr>
          <w:ilvl w:val="0"/>
          <w:numId w:val="177"/>
        </w:numPr>
      </w:pPr>
      <w:r>
        <w:t>There are quite a few locations where these need to be installed</w:t>
      </w:r>
      <w:r w:rsidR="00C719BB">
        <w:t>.</w:t>
      </w:r>
    </w:p>
    <w:p w:rsidR="00E818E9" w:rsidRPr="0012466F" w:rsidRDefault="00E818E9" w:rsidP="0070351A">
      <w:pPr>
        <w:pStyle w:val="Heading2"/>
      </w:pPr>
      <w:bookmarkStart w:id="41" w:name="_Toc490054118"/>
      <w:r>
        <w:t>Call for Projects – Arterial Wayfinding Sign Design</w:t>
      </w:r>
      <w:bookmarkEnd w:id="41"/>
      <w:r>
        <w:t xml:space="preserve"> </w:t>
      </w:r>
    </w:p>
    <w:p w:rsidR="00E818E9" w:rsidRDefault="00E818E9" w:rsidP="00C45B03">
      <w:pPr>
        <w:pStyle w:val="ListParagraph"/>
        <w:numPr>
          <w:ilvl w:val="0"/>
          <w:numId w:val="178"/>
        </w:numPr>
      </w:pPr>
      <w:r>
        <w:t xml:space="preserve">Description – Ensure arterial </w:t>
      </w:r>
      <w:proofErr w:type="spellStart"/>
      <w:r>
        <w:t>wayfinding</w:t>
      </w:r>
      <w:proofErr w:type="spellEnd"/>
      <w:r>
        <w:t xml:space="preserve"> signs</w:t>
      </w:r>
      <w:r w:rsidR="00907A1F">
        <w:t>’</w:t>
      </w:r>
      <w:r>
        <w:t xml:space="preserve"> detailed designs are available to the city and county TMC </w:t>
      </w:r>
    </w:p>
    <w:p w:rsidR="00E818E9" w:rsidRPr="0012466F" w:rsidRDefault="00083E46" w:rsidP="00C45B03">
      <w:pPr>
        <w:pStyle w:val="ListParagraph"/>
        <w:numPr>
          <w:ilvl w:val="0"/>
          <w:numId w:val="178"/>
        </w:numPr>
      </w:pPr>
      <w:r>
        <w:t>Responsible organization</w:t>
      </w:r>
      <w:r w:rsidR="00E818E9">
        <w:t xml:space="preserve"> – </w:t>
      </w:r>
      <w:r w:rsidR="00E818E9">
        <w:rPr>
          <w:b/>
        </w:rPr>
        <w:t>PATH</w:t>
      </w:r>
    </w:p>
    <w:p w:rsidR="00E818E9" w:rsidRDefault="00E818E9" w:rsidP="004077CB">
      <w:pPr>
        <w:pStyle w:val="ListParagraph"/>
        <w:numPr>
          <w:ilvl w:val="0"/>
          <w:numId w:val="178"/>
        </w:numPr>
      </w:pPr>
      <w:r>
        <w:t>PATH</w:t>
      </w:r>
      <w:r w:rsidRPr="0012466F">
        <w:t xml:space="preserve"> responsibilities</w:t>
      </w:r>
      <w:r w:rsidR="004077CB" w:rsidRPr="00F02C27">
        <w:t xml:space="preserve"> </w:t>
      </w:r>
      <w:r w:rsidR="004077CB" w:rsidRPr="00F02C27">
        <w:rPr>
          <w:b/>
        </w:rPr>
        <w:t>–</w:t>
      </w:r>
    </w:p>
    <w:p w:rsidR="00E818E9" w:rsidRDefault="00E818E9" w:rsidP="00C45B03">
      <w:pPr>
        <w:pStyle w:val="ListParagraph"/>
        <w:numPr>
          <w:ilvl w:val="0"/>
          <w:numId w:val="179"/>
        </w:numPr>
      </w:pPr>
      <w:r>
        <w:t xml:space="preserve">Design the </w:t>
      </w:r>
      <w:proofErr w:type="spellStart"/>
      <w:r>
        <w:t>wayfinding</w:t>
      </w:r>
      <w:proofErr w:type="spellEnd"/>
      <w:r>
        <w:t xml:space="preserve"> solutions for the city and county</w:t>
      </w:r>
    </w:p>
    <w:p w:rsidR="00E818E9" w:rsidRDefault="00E818E9" w:rsidP="00C45B03">
      <w:pPr>
        <w:pStyle w:val="ListParagraph"/>
        <w:numPr>
          <w:ilvl w:val="0"/>
          <w:numId w:val="179"/>
        </w:numPr>
      </w:pPr>
      <w:r>
        <w:t>Determine locations, power sources</w:t>
      </w:r>
      <w:r w:rsidR="00907A1F">
        <w:t>,</w:t>
      </w:r>
      <w:r>
        <w:t xml:space="preserve"> and communication methods</w:t>
      </w:r>
    </w:p>
    <w:p w:rsidR="00E818E9" w:rsidRDefault="00E818E9" w:rsidP="00C45B03">
      <w:pPr>
        <w:pStyle w:val="ListParagraph"/>
        <w:numPr>
          <w:ilvl w:val="0"/>
          <w:numId w:val="179"/>
        </w:numPr>
      </w:pPr>
      <w:r>
        <w:t>Determine when existing poles can be used and when new poles must be installed</w:t>
      </w:r>
    </w:p>
    <w:p w:rsidR="00E818E9" w:rsidRDefault="00E818E9" w:rsidP="00C45B03">
      <w:pPr>
        <w:pStyle w:val="ListParagraph"/>
        <w:numPr>
          <w:ilvl w:val="0"/>
          <w:numId w:val="179"/>
        </w:numPr>
      </w:pPr>
      <w:r>
        <w:t>Obtain agreement from cities and county</w:t>
      </w:r>
    </w:p>
    <w:p w:rsidR="00E818E9" w:rsidRDefault="00E818E9" w:rsidP="006B4E0C">
      <w:pPr>
        <w:pStyle w:val="ListParagraph"/>
        <w:numPr>
          <w:ilvl w:val="0"/>
          <w:numId w:val="179"/>
        </w:numPr>
      </w:pPr>
      <w:r>
        <w:t>Provide example detailed design documents</w:t>
      </w:r>
      <w:r w:rsidR="006B4E0C" w:rsidRPr="006B4E0C">
        <w:t xml:space="preserve"> meeting Caltrans procurement requirement. The procurement method identified is Invitation to Bid. D7 can provide contract template from Procurement</w:t>
      </w:r>
    </w:p>
    <w:p w:rsidR="00E818E9" w:rsidRDefault="004077CB" w:rsidP="004077CB">
      <w:pPr>
        <w:pStyle w:val="ListParagraph"/>
        <w:numPr>
          <w:ilvl w:val="0"/>
          <w:numId w:val="178"/>
        </w:numPr>
      </w:pPr>
      <w:r>
        <w:t>Other stakeholders</w:t>
      </w:r>
      <w:r w:rsidRPr="00F02C27">
        <w:t xml:space="preserve"> </w:t>
      </w:r>
      <w:r w:rsidRPr="00F02C27">
        <w:rPr>
          <w:b/>
        </w:rPr>
        <w:t>–</w:t>
      </w:r>
    </w:p>
    <w:p w:rsidR="00E818E9" w:rsidRDefault="00E818E9" w:rsidP="00C45B03">
      <w:pPr>
        <w:pStyle w:val="ListParagraph"/>
        <w:numPr>
          <w:ilvl w:val="0"/>
          <w:numId w:val="180"/>
        </w:numPr>
      </w:pPr>
      <w:r>
        <w:t xml:space="preserve">Cities and County – Each city and county must work with PATH to provide the information needed for building design documents. </w:t>
      </w:r>
    </w:p>
    <w:p w:rsidR="00E818E9" w:rsidRDefault="00E818E9" w:rsidP="00C45B03">
      <w:pPr>
        <w:pStyle w:val="ListParagraph"/>
        <w:numPr>
          <w:ilvl w:val="0"/>
          <w:numId w:val="178"/>
        </w:numPr>
      </w:pPr>
      <w:r>
        <w:t>Exclusions – None</w:t>
      </w:r>
    </w:p>
    <w:p w:rsidR="00E818E9" w:rsidRDefault="00E818E9" w:rsidP="004077CB">
      <w:pPr>
        <w:pStyle w:val="ListParagraph"/>
        <w:numPr>
          <w:ilvl w:val="0"/>
          <w:numId w:val="178"/>
        </w:numPr>
      </w:pPr>
      <w:r>
        <w:t>Notes</w:t>
      </w:r>
      <w:r w:rsidR="004077CB" w:rsidRPr="00F02C27">
        <w:t xml:space="preserve"> </w:t>
      </w:r>
      <w:r w:rsidR="004077CB" w:rsidRPr="00F02C27">
        <w:rPr>
          <w:b/>
        </w:rPr>
        <w:t>–</w:t>
      </w:r>
    </w:p>
    <w:p w:rsidR="00E818E9" w:rsidRDefault="00E818E9" w:rsidP="00C45B03">
      <w:pPr>
        <w:pStyle w:val="ListParagraph"/>
        <w:numPr>
          <w:ilvl w:val="0"/>
          <w:numId w:val="181"/>
        </w:numPr>
      </w:pPr>
      <w:r>
        <w:t>PATH is not responsible for installing the signs</w:t>
      </w:r>
      <w:r w:rsidR="00907A1F">
        <w:t>.</w:t>
      </w:r>
    </w:p>
    <w:p w:rsidR="00E818E9" w:rsidRDefault="004077CB" w:rsidP="004077CB">
      <w:pPr>
        <w:pStyle w:val="ListParagraph"/>
        <w:numPr>
          <w:ilvl w:val="0"/>
          <w:numId w:val="178"/>
        </w:numPr>
      </w:pPr>
      <w:r>
        <w:t>Concerns and risks</w:t>
      </w:r>
      <w:r w:rsidRPr="00F02C27">
        <w:t xml:space="preserve"> </w:t>
      </w:r>
      <w:r w:rsidRPr="00F02C27">
        <w:rPr>
          <w:b/>
        </w:rPr>
        <w:t>–</w:t>
      </w:r>
    </w:p>
    <w:p w:rsidR="006B4E0C" w:rsidRDefault="00E818E9" w:rsidP="006B4E0C">
      <w:pPr>
        <w:pStyle w:val="ListParagraph"/>
        <w:numPr>
          <w:ilvl w:val="0"/>
          <w:numId w:val="182"/>
        </w:numPr>
      </w:pPr>
      <w:r>
        <w:t>There is not yet agreement on sign types</w:t>
      </w:r>
      <w:r w:rsidR="00907A1F">
        <w:t>,</w:t>
      </w:r>
      <w:r>
        <w:t xml:space="preserve"> and there may be funding challenges based on pole installation and power. </w:t>
      </w:r>
    </w:p>
    <w:p w:rsidR="00E818E9" w:rsidRDefault="006B4E0C" w:rsidP="006B4E0C">
      <w:pPr>
        <w:pStyle w:val="ListParagraph"/>
        <w:numPr>
          <w:ilvl w:val="0"/>
          <w:numId w:val="182"/>
        </w:numPr>
      </w:pPr>
      <w:r w:rsidRPr="006B4E0C">
        <w:t>The solution must meet the current budget established through the funding agreement between Metro and D7</w:t>
      </w:r>
    </w:p>
    <w:p w:rsidR="00E818E9" w:rsidRDefault="00E818E9" w:rsidP="00D346A5">
      <w:pPr>
        <w:pStyle w:val="Heading2"/>
      </w:pPr>
      <w:bookmarkStart w:id="42" w:name="_Toc490054119"/>
      <w:r>
        <w:t>Call for Projects – Arterial Wayfinding Sign Control Software</w:t>
      </w:r>
      <w:bookmarkEnd w:id="42"/>
    </w:p>
    <w:p w:rsidR="00E818E9" w:rsidRDefault="00E818E9" w:rsidP="00C45B03">
      <w:pPr>
        <w:pStyle w:val="ListParagraph"/>
        <w:numPr>
          <w:ilvl w:val="0"/>
          <w:numId w:val="183"/>
        </w:numPr>
      </w:pPr>
      <w:r>
        <w:t xml:space="preserve">Description – Ensure </w:t>
      </w:r>
      <w:proofErr w:type="spellStart"/>
      <w:r>
        <w:t>wayfinding</w:t>
      </w:r>
      <w:proofErr w:type="spellEnd"/>
      <w:r>
        <w:t xml:space="preserve"> sign control software is available to Pasadena, Arcadia, Monrovia, Duarte</w:t>
      </w:r>
      <w:r w:rsidR="00AC06F9">
        <w:t>,</w:t>
      </w:r>
      <w:r>
        <w:t xml:space="preserve"> and LA County</w:t>
      </w:r>
    </w:p>
    <w:p w:rsidR="00156551" w:rsidRPr="00F02C27" w:rsidRDefault="00156551" w:rsidP="00156551">
      <w:pPr>
        <w:pStyle w:val="ListParagraph"/>
        <w:numPr>
          <w:ilvl w:val="0"/>
          <w:numId w:val="183"/>
        </w:numPr>
      </w:pPr>
      <w:r>
        <w:t xml:space="preserve">Responsible organization – </w:t>
      </w:r>
      <w:r w:rsidRPr="00F02C27">
        <w:rPr>
          <w:b/>
        </w:rPr>
        <w:t>PATH</w:t>
      </w:r>
    </w:p>
    <w:p w:rsidR="00156551" w:rsidRDefault="00156551" w:rsidP="00156551">
      <w:pPr>
        <w:pStyle w:val="ListParagraph"/>
        <w:numPr>
          <w:ilvl w:val="0"/>
          <w:numId w:val="183"/>
        </w:numPr>
      </w:pPr>
      <w:r>
        <w:t>PATH responsibilities</w:t>
      </w:r>
      <w:r w:rsidRPr="00F02C27">
        <w:t xml:space="preserve"> </w:t>
      </w:r>
      <w:r>
        <w:t xml:space="preserve">–  </w:t>
      </w:r>
    </w:p>
    <w:p w:rsidR="00E818E9" w:rsidRDefault="00E818E9" w:rsidP="00C45B03">
      <w:pPr>
        <w:pStyle w:val="ListParagraph"/>
        <w:numPr>
          <w:ilvl w:val="0"/>
          <w:numId w:val="184"/>
        </w:numPr>
      </w:pPr>
      <w:r>
        <w:t>Manage the identification of sign control software</w:t>
      </w:r>
    </w:p>
    <w:p w:rsidR="00E818E9" w:rsidRPr="00E9373C" w:rsidRDefault="006B4E0C" w:rsidP="00C45B03">
      <w:pPr>
        <w:pStyle w:val="ListParagraph"/>
        <w:numPr>
          <w:ilvl w:val="0"/>
          <w:numId w:val="184"/>
        </w:numPr>
      </w:pPr>
      <w:r w:rsidRPr="00E9373C">
        <w:t>If PATH cannot use the OEM’s sign control system C2C software or it does not exist, PATH may need to purchase new C2C software.</w:t>
      </w:r>
    </w:p>
    <w:p w:rsidR="00E818E9" w:rsidRDefault="00E818E9" w:rsidP="00C45B03">
      <w:pPr>
        <w:pStyle w:val="ListParagraph"/>
        <w:numPr>
          <w:ilvl w:val="0"/>
          <w:numId w:val="184"/>
        </w:numPr>
      </w:pPr>
      <w:r>
        <w:t>Install the software</w:t>
      </w:r>
    </w:p>
    <w:p w:rsidR="00E818E9" w:rsidRDefault="00E818E9" w:rsidP="00C45B03">
      <w:pPr>
        <w:pStyle w:val="ListParagraph"/>
        <w:numPr>
          <w:ilvl w:val="0"/>
          <w:numId w:val="184"/>
        </w:numPr>
      </w:pPr>
      <w:r>
        <w:t xml:space="preserve">Ensure the C2C interface is implemented between city and county </w:t>
      </w:r>
      <w:proofErr w:type="spellStart"/>
      <w:r>
        <w:t>TMCs</w:t>
      </w:r>
      <w:proofErr w:type="spellEnd"/>
      <w:r>
        <w:t xml:space="preserve"> and the central CC system </w:t>
      </w:r>
    </w:p>
    <w:p w:rsidR="00E818E9" w:rsidRDefault="00E818E9" w:rsidP="00C45B03">
      <w:pPr>
        <w:pStyle w:val="ListParagraph"/>
        <w:numPr>
          <w:ilvl w:val="0"/>
          <w:numId w:val="183"/>
        </w:numPr>
      </w:pPr>
      <w:r>
        <w:t xml:space="preserve">Other stakeholders – </w:t>
      </w:r>
    </w:p>
    <w:p w:rsidR="00E818E9" w:rsidRDefault="00E818E9" w:rsidP="00C45B03">
      <w:pPr>
        <w:pStyle w:val="ListParagraph"/>
        <w:numPr>
          <w:ilvl w:val="0"/>
          <w:numId w:val="185"/>
        </w:numPr>
      </w:pPr>
      <w:r>
        <w:t xml:space="preserve">Cities and County – Each city and county must work with Caltrans to provide the information and permits needed for installing arterial detection ITS elements.  </w:t>
      </w:r>
    </w:p>
    <w:p w:rsidR="00E818E9" w:rsidRDefault="00E818E9" w:rsidP="00C45B03">
      <w:pPr>
        <w:pStyle w:val="ListParagraph"/>
        <w:numPr>
          <w:ilvl w:val="0"/>
          <w:numId w:val="183"/>
        </w:numPr>
      </w:pPr>
      <w:r>
        <w:t>Exclusions – PATH cannot succeed without the support of all stakeholders</w:t>
      </w:r>
      <w:r w:rsidR="00AC06F9">
        <w:t>,</w:t>
      </w:r>
      <w:r>
        <w:t xml:space="preserve"> as this deliverable involves physical and logical changes to their IT systems. </w:t>
      </w:r>
    </w:p>
    <w:p w:rsidR="00E818E9" w:rsidRDefault="00E818E9" w:rsidP="004077CB">
      <w:pPr>
        <w:pStyle w:val="ListParagraph"/>
        <w:numPr>
          <w:ilvl w:val="0"/>
          <w:numId w:val="183"/>
        </w:numPr>
      </w:pPr>
      <w:r>
        <w:t>Notes</w:t>
      </w:r>
      <w:r w:rsidR="004077CB" w:rsidRPr="00F02C27">
        <w:t xml:space="preserve"> </w:t>
      </w:r>
      <w:r w:rsidR="004077CB" w:rsidRPr="00F02C27">
        <w:rPr>
          <w:b/>
        </w:rPr>
        <w:t>–</w:t>
      </w:r>
    </w:p>
    <w:p w:rsidR="00E818E9" w:rsidRDefault="00E818E9" w:rsidP="00C45B03">
      <w:pPr>
        <w:pStyle w:val="ListParagraph"/>
        <w:numPr>
          <w:ilvl w:val="0"/>
          <w:numId w:val="186"/>
        </w:numPr>
      </w:pPr>
      <w:r>
        <w:t>If PATH is purchasing this software</w:t>
      </w:r>
      <w:r w:rsidR="00AC06F9">
        <w:t>,</w:t>
      </w:r>
      <w:r>
        <w:t xml:space="preserve"> then funding must be allocated</w:t>
      </w:r>
      <w:r w:rsidR="00AC06F9">
        <w:t>.</w:t>
      </w:r>
    </w:p>
    <w:p w:rsidR="00E818E9" w:rsidRDefault="004077CB" w:rsidP="004077CB">
      <w:pPr>
        <w:pStyle w:val="ListParagraph"/>
        <w:numPr>
          <w:ilvl w:val="0"/>
          <w:numId w:val="183"/>
        </w:numPr>
      </w:pPr>
      <w:r>
        <w:t>Concerns and risks</w:t>
      </w:r>
      <w:r w:rsidRPr="00F02C27">
        <w:t xml:space="preserve"> </w:t>
      </w:r>
      <w:r w:rsidRPr="00F02C27">
        <w:rPr>
          <w:b/>
        </w:rPr>
        <w:t>–</w:t>
      </w:r>
    </w:p>
    <w:p w:rsidR="00E818E9" w:rsidRDefault="00E818E9" w:rsidP="00C45B03">
      <w:pPr>
        <w:pStyle w:val="ListParagraph"/>
        <w:numPr>
          <w:ilvl w:val="0"/>
          <w:numId w:val="187"/>
        </w:numPr>
      </w:pPr>
      <w:r>
        <w:t xml:space="preserve">Timing and cost </w:t>
      </w:r>
      <w:r w:rsidR="000C39E9">
        <w:t>and C2C capability</w:t>
      </w:r>
      <w:r>
        <w:t xml:space="preserve"> </w:t>
      </w:r>
    </w:p>
    <w:p w:rsidR="00E818E9" w:rsidRPr="0012466F" w:rsidRDefault="00E818E9" w:rsidP="00D346A5">
      <w:pPr>
        <w:pStyle w:val="Heading2"/>
      </w:pPr>
      <w:bookmarkStart w:id="43" w:name="_Toc490054120"/>
      <w:r>
        <w:t>Call for Projects – Arterial Wayfinding Sign Installation</w:t>
      </w:r>
      <w:bookmarkEnd w:id="43"/>
      <w:r>
        <w:t xml:space="preserve"> </w:t>
      </w:r>
    </w:p>
    <w:p w:rsidR="00E818E9" w:rsidRDefault="00E818E9" w:rsidP="00C45B03">
      <w:pPr>
        <w:pStyle w:val="ListParagraph"/>
        <w:numPr>
          <w:ilvl w:val="0"/>
          <w:numId w:val="188"/>
        </w:numPr>
      </w:pPr>
      <w:r>
        <w:t xml:space="preserve">Description – Ensure arterial </w:t>
      </w:r>
      <w:proofErr w:type="spellStart"/>
      <w:r>
        <w:t>wayfinding</w:t>
      </w:r>
      <w:proofErr w:type="spellEnd"/>
      <w:r>
        <w:t xml:space="preserve"> signs are installed and available to the city and county TMC </w:t>
      </w:r>
    </w:p>
    <w:p w:rsidR="00E818E9" w:rsidRPr="0012466F" w:rsidRDefault="00083E46" w:rsidP="00C45B03">
      <w:pPr>
        <w:pStyle w:val="ListParagraph"/>
        <w:numPr>
          <w:ilvl w:val="0"/>
          <w:numId w:val="188"/>
        </w:numPr>
      </w:pPr>
      <w:r>
        <w:t>Responsible organization</w:t>
      </w:r>
      <w:r w:rsidR="00E818E9">
        <w:t xml:space="preserve"> – </w:t>
      </w:r>
      <w:r w:rsidR="00E818E9" w:rsidRPr="0012466F">
        <w:rPr>
          <w:b/>
        </w:rPr>
        <w:t>Caltrans</w:t>
      </w:r>
      <w:r w:rsidR="00BB0AAD" w:rsidRPr="00E9373C">
        <w:rPr>
          <w:b/>
        </w:rPr>
        <w:t xml:space="preserve"> D7</w:t>
      </w:r>
    </w:p>
    <w:p w:rsidR="00E818E9" w:rsidRDefault="00E818E9" w:rsidP="004077CB">
      <w:pPr>
        <w:pStyle w:val="ListParagraph"/>
        <w:numPr>
          <w:ilvl w:val="0"/>
          <w:numId w:val="188"/>
        </w:numPr>
      </w:pPr>
      <w:r w:rsidRPr="0012466F">
        <w:t>Caltrans</w:t>
      </w:r>
      <w:r w:rsidR="00BB0AAD">
        <w:rPr>
          <w:color w:val="FF0000"/>
        </w:rPr>
        <w:t xml:space="preserve"> </w:t>
      </w:r>
      <w:r w:rsidR="00BB0AAD" w:rsidRPr="00E9373C">
        <w:t>D7</w:t>
      </w:r>
      <w:r w:rsidRPr="0012466F">
        <w:t xml:space="preserve"> responsibilities</w:t>
      </w:r>
      <w:r w:rsidR="004077CB" w:rsidRPr="00F02C27">
        <w:t xml:space="preserve"> </w:t>
      </w:r>
      <w:r w:rsidR="00BB0AAD" w:rsidRPr="00E9373C">
        <w:t xml:space="preserve">(through purchase contract) </w:t>
      </w:r>
    </w:p>
    <w:p w:rsidR="00E818E9" w:rsidRDefault="00E818E9" w:rsidP="00C45B03">
      <w:pPr>
        <w:pStyle w:val="ListParagraph"/>
        <w:numPr>
          <w:ilvl w:val="0"/>
          <w:numId w:val="189"/>
        </w:numPr>
      </w:pPr>
      <w:r>
        <w:t>Purchase the equipment</w:t>
      </w:r>
    </w:p>
    <w:p w:rsidR="00E818E9" w:rsidRDefault="00E818E9" w:rsidP="00C45B03">
      <w:pPr>
        <w:pStyle w:val="ListParagraph"/>
        <w:numPr>
          <w:ilvl w:val="0"/>
          <w:numId w:val="189"/>
        </w:numPr>
      </w:pPr>
      <w:r>
        <w:t>Install the equipment</w:t>
      </w:r>
    </w:p>
    <w:p w:rsidR="00E818E9" w:rsidRDefault="00E818E9" w:rsidP="00194414">
      <w:pPr>
        <w:pStyle w:val="ListParagraph"/>
        <w:numPr>
          <w:ilvl w:val="0"/>
          <w:numId w:val="189"/>
        </w:numPr>
      </w:pPr>
      <w:r>
        <w:t xml:space="preserve">Ensure the equipment communicates in </w:t>
      </w:r>
      <w:r w:rsidR="00194414">
        <w:t xml:space="preserve">the </w:t>
      </w:r>
      <w:r w:rsidR="00194414" w:rsidRPr="00194414">
        <w:t xml:space="preserve">equipment manufacturer’s standard control format </w:t>
      </w:r>
      <w:r w:rsidR="00194414">
        <w:t xml:space="preserve">using the </w:t>
      </w:r>
      <w:r w:rsidR="00194414" w:rsidRPr="00194414">
        <w:t>existing city/county communication network</w:t>
      </w:r>
      <w:r w:rsidR="00E9373C">
        <w:t xml:space="preserve"> </w:t>
      </w:r>
      <w:r>
        <w:t>to the city and county TMC</w:t>
      </w:r>
    </w:p>
    <w:p w:rsidR="00E818E9" w:rsidRDefault="00E818E9" w:rsidP="00C45B03">
      <w:pPr>
        <w:pStyle w:val="ListParagraph"/>
        <w:numPr>
          <w:ilvl w:val="0"/>
          <w:numId w:val="189"/>
        </w:numPr>
      </w:pPr>
      <w:r>
        <w:t>Test the equipment</w:t>
      </w:r>
    </w:p>
    <w:p w:rsidR="00E818E9" w:rsidRDefault="004077CB" w:rsidP="004077CB">
      <w:pPr>
        <w:pStyle w:val="ListParagraph"/>
        <w:numPr>
          <w:ilvl w:val="0"/>
          <w:numId w:val="188"/>
        </w:numPr>
      </w:pPr>
      <w:r>
        <w:t>Other stakeholders</w:t>
      </w:r>
      <w:r w:rsidRPr="00F02C27">
        <w:t xml:space="preserve"> </w:t>
      </w:r>
      <w:r w:rsidRPr="00F02C27">
        <w:rPr>
          <w:b/>
        </w:rPr>
        <w:t>–</w:t>
      </w:r>
    </w:p>
    <w:p w:rsidR="00E818E9" w:rsidRDefault="00E818E9" w:rsidP="00C45B03">
      <w:pPr>
        <w:pStyle w:val="ListParagraph"/>
        <w:numPr>
          <w:ilvl w:val="0"/>
          <w:numId w:val="190"/>
        </w:numPr>
      </w:pPr>
      <w:r>
        <w:t>PATH – Path will provide the designs (sign type, location, power location, communication method) to Caltrans</w:t>
      </w:r>
      <w:r w:rsidR="00BB0AAD">
        <w:t xml:space="preserve"> </w:t>
      </w:r>
      <w:r w:rsidR="00BB0AAD" w:rsidRPr="00E9373C">
        <w:t>D7</w:t>
      </w:r>
      <w:r w:rsidR="00CC71F7">
        <w:t>.</w:t>
      </w:r>
    </w:p>
    <w:p w:rsidR="00E818E9" w:rsidRDefault="00E818E9" w:rsidP="00C45B03">
      <w:pPr>
        <w:pStyle w:val="ListParagraph"/>
        <w:numPr>
          <w:ilvl w:val="0"/>
          <w:numId w:val="190"/>
        </w:numPr>
      </w:pPr>
      <w:r>
        <w:t xml:space="preserve">Cities and County – Each city and county must work with Caltrans to provide the information and permits needed for installing arterial detection ITS elements. </w:t>
      </w:r>
    </w:p>
    <w:p w:rsidR="00E818E9" w:rsidRDefault="00E818E9" w:rsidP="00C45B03">
      <w:pPr>
        <w:pStyle w:val="ListParagraph"/>
        <w:numPr>
          <w:ilvl w:val="0"/>
          <w:numId w:val="188"/>
        </w:numPr>
      </w:pPr>
      <w:r>
        <w:t>Exclusions – None</w:t>
      </w:r>
    </w:p>
    <w:p w:rsidR="00E818E9" w:rsidRDefault="00E818E9" w:rsidP="00C45B03">
      <w:pPr>
        <w:pStyle w:val="ListParagraph"/>
        <w:numPr>
          <w:ilvl w:val="0"/>
          <w:numId w:val="188"/>
        </w:numPr>
      </w:pPr>
      <w:r>
        <w:t>Notes – None</w:t>
      </w:r>
    </w:p>
    <w:p w:rsidR="00E818E9" w:rsidRDefault="004077CB" w:rsidP="004077CB">
      <w:pPr>
        <w:pStyle w:val="ListParagraph"/>
        <w:numPr>
          <w:ilvl w:val="0"/>
          <w:numId w:val="188"/>
        </w:numPr>
      </w:pPr>
      <w:r>
        <w:t>Concerns and risks</w:t>
      </w:r>
      <w:r w:rsidRPr="00F02C27">
        <w:t xml:space="preserve"> </w:t>
      </w:r>
      <w:r w:rsidRPr="00F02C27">
        <w:rPr>
          <w:b/>
        </w:rPr>
        <w:t>–</w:t>
      </w:r>
    </w:p>
    <w:p w:rsidR="00E818E9" w:rsidRDefault="00E818E9" w:rsidP="00C45B03">
      <w:pPr>
        <w:pStyle w:val="ListParagraph"/>
        <w:numPr>
          <w:ilvl w:val="0"/>
          <w:numId w:val="191"/>
        </w:numPr>
      </w:pPr>
      <w:r>
        <w:t>There are quite a few locations where these need to be installed</w:t>
      </w:r>
      <w:r w:rsidR="00CC71F7">
        <w:t>.</w:t>
      </w:r>
    </w:p>
    <w:p w:rsidR="00E818E9" w:rsidRDefault="00E818E9" w:rsidP="00C45B03">
      <w:pPr>
        <w:pStyle w:val="ListParagraph"/>
        <w:numPr>
          <w:ilvl w:val="0"/>
          <w:numId w:val="191"/>
        </w:numPr>
      </w:pPr>
      <w:r>
        <w:t>The condition of conduits may not be know</w:t>
      </w:r>
      <w:r w:rsidR="00CC71F7">
        <w:t>n</w:t>
      </w:r>
      <w:r>
        <w:t xml:space="preserve"> in advance</w:t>
      </w:r>
      <w:r w:rsidR="00CC71F7">
        <w:t>.</w:t>
      </w:r>
    </w:p>
    <w:p w:rsidR="00194414" w:rsidRDefault="00194414" w:rsidP="00194414">
      <w:pPr>
        <w:pStyle w:val="ListParagraph"/>
        <w:numPr>
          <w:ilvl w:val="0"/>
          <w:numId w:val="191"/>
        </w:numPr>
      </w:pPr>
      <w:r w:rsidRPr="00194414">
        <w:t xml:space="preserve">Caltrans is responsible </w:t>
      </w:r>
      <w:r>
        <w:t xml:space="preserve">for </w:t>
      </w:r>
      <w:r w:rsidRPr="00194414">
        <w:t>fulfill</w:t>
      </w:r>
      <w:r>
        <w:t>ing</w:t>
      </w:r>
      <w:r w:rsidRPr="00194414">
        <w:t xml:space="preserve"> the needs based on </w:t>
      </w:r>
      <w:r>
        <w:t xml:space="preserve">the </w:t>
      </w:r>
      <w:r w:rsidRPr="00194414">
        <w:t>established budget from the Call for Project</w:t>
      </w:r>
      <w:r>
        <w:t>’s fund</w:t>
      </w:r>
      <w:r w:rsidRPr="00194414">
        <w:t xml:space="preserve">. Caltrans cannot guarantee </w:t>
      </w:r>
      <w:r>
        <w:t xml:space="preserve">that the </w:t>
      </w:r>
      <w:r w:rsidRPr="00194414">
        <w:t xml:space="preserve">recommended implementation cost </w:t>
      </w:r>
      <w:r>
        <w:t xml:space="preserve">won’t </w:t>
      </w:r>
      <w:r w:rsidRPr="00194414">
        <w:t>exceed the budget amount</w:t>
      </w:r>
    </w:p>
    <w:p w:rsidR="00E818E9" w:rsidRPr="0012466F" w:rsidRDefault="00E818E9" w:rsidP="00D346A5">
      <w:pPr>
        <w:pStyle w:val="Heading2"/>
      </w:pPr>
      <w:bookmarkStart w:id="44" w:name="_Toc490054121"/>
      <w:r>
        <w:t>Call fo</w:t>
      </w:r>
      <w:r w:rsidR="00866241">
        <w:t>r Projects – Bluet</w:t>
      </w:r>
      <w:r>
        <w:t>ooth</w:t>
      </w:r>
      <w:bookmarkEnd w:id="44"/>
      <w:r>
        <w:t xml:space="preserve"> </w:t>
      </w:r>
    </w:p>
    <w:p w:rsidR="00E818E9" w:rsidRDefault="00EE1011" w:rsidP="00600F16">
      <w:pPr>
        <w:pStyle w:val="ListParagraph"/>
        <w:numPr>
          <w:ilvl w:val="0"/>
          <w:numId w:val="192"/>
        </w:numPr>
      </w:pPr>
      <w:r>
        <w:t xml:space="preserve">Description – </w:t>
      </w:r>
      <w:r w:rsidR="00600F16" w:rsidRPr="00600F16">
        <w:t xml:space="preserve">Caltrans is to install additional </w:t>
      </w:r>
      <w:r w:rsidR="00600F16">
        <w:t xml:space="preserve">Bluetooth </w:t>
      </w:r>
      <w:r w:rsidR="00600F16" w:rsidRPr="00600F16">
        <w:t>devices in locations filling the existing detection gaps. These new devices wi</w:t>
      </w:r>
      <w:r w:rsidR="00600F16">
        <w:t xml:space="preserve">ll be connected to each </w:t>
      </w:r>
      <w:r w:rsidR="0088129D">
        <w:t>entity’s</w:t>
      </w:r>
      <w:r w:rsidR="00600F16" w:rsidRPr="00600F16">
        <w:t xml:space="preserve"> existing communication network to each existing TMC. Caltrans is not responsible for the travel time availability to CC system (not a part of FA scope of work).</w:t>
      </w:r>
    </w:p>
    <w:p w:rsidR="00E818E9" w:rsidRPr="0012466F" w:rsidRDefault="00083E46" w:rsidP="00C45B03">
      <w:pPr>
        <w:pStyle w:val="ListParagraph"/>
        <w:numPr>
          <w:ilvl w:val="0"/>
          <w:numId w:val="192"/>
        </w:numPr>
      </w:pPr>
      <w:r>
        <w:t>Responsible organization</w:t>
      </w:r>
      <w:r w:rsidR="00E818E9">
        <w:t xml:space="preserve"> – </w:t>
      </w:r>
      <w:r w:rsidR="00E818E9" w:rsidRPr="0012466F">
        <w:rPr>
          <w:b/>
        </w:rPr>
        <w:t>Caltrans</w:t>
      </w:r>
      <w:r w:rsidR="00C46A0D">
        <w:rPr>
          <w:b/>
        </w:rPr>
        <w:t xml:space="preserve"> </w:t>
      </w:r>
      <w:r w:rsidR="00C46A0D" w:rsidRPr="00E9373C">
        <w:rPr>
          <w:b/>
        </w:rPr>
        <w:t>D7</w:t>
      </w:r>
    </w:p>
    <w:p w:rsidR="00E818E9" w:rsidRDefault="00E818E9" w:rsidP="004077CB">
      <w:pPr>
        <w:pStyle w:val="ListParagraph"/>
        <w:numPr>
          <w:ilvl w:val="0"/>
          <w:numId w:val="192"/>
        </w:numPr>
      </w:pPr>
      <w:r w:rsidRPr="0012466F">
        <w:t>Caltrans responsibilities</w:t>
      </w:r>
      <w:r w:rsidR="004077CB" w:rsidRPr="00F02C27">
        <w:t xml:space="preserve"> </w:t>
      </w:r>
      <w:r w:rsidR="00C46A0D" w:rsidRPr="00E9373C">
        <w:t>(through purchase contract)</w:t>
      </w:r>
      <w:r w:rsidR="00C46A0D">
        <w:rPr>
          <w:color w:val="FF0000"/>
        </w:rPr>
        <w:t xml:space="preserve"> </w:t>
      </w:r>
      <w:r w:rsidR="004077CB" w:rsidRPr="00F02C27">
        <w:rPr>
          <w:b/>
        </w:rPr>
        <w:t>–</w:t>
      </w:r>
    </w:p>
    <w:p w:rsidR="00E818E9" w:rsidRDefault="00600F16" w:rsidP="00C45B03">
      <w:pPr>
        <w:pStyle w:val="ListParagraph"/>
        <w:numPr>
          <w:ilvl w:val="0"/>
          <w:numId w:val="193"/>
        </w:numPr>
      </w:pPr>
      <w:r>
        <w:t xml:space="preserve">Using existing system </w:t>
      </w:r>
      <w:r w:rsidR="008A22D0">
        <w:t>designs, purchase</w:t>
      </w:r>
      <w:r w:rsidR="00EE1011">
        <w:t>,</w:t>
      </w:r>
      <w:r w:rsidR="00E818E9">
        <w:t xml:space="preserve"> and install the equipment</w:t>
      </w:r>
    </w:p>
    <w:p w:rsidR="00E818E9" w:rsidRDefault="00E818E9" w:rsidP="00C45B03">
      <w:pPr>
        <w:pStyle w:val="ListParagraph"/>
        <w:numPr>
          <w:ilvl w:val="0"/>
          <w:numId w:val="193"/>
        </w:numPr>
      </w:pPr>
      <w:r>
        <w:t>Ensure the equipment communicates in standard format to a location accessible from the central CC system</w:t>
      </w:r>
    </w:p>
    <w:p w:rsidR="00E818E9" w:rsidRDefault="00E818E9" w:rsidP="00C45B03">
      <w:pPr>
        <w:pStyle w:val="ListParagraph"/>
        <w:numPr>
          <w:ilvl w:val="0"/>
          <w:numId w:val="193"/>
        </w:numPr>
      </w:pPr>
      <w:r>
        <w:t>Test the equipment</w:t>
      </w:r>
    </w:p>
    <w:p w:rsidR="00E818E9" w:rsidRDefault="004077CB" w:rsidP="004077CB">
      <w:pPr>
        <w:pStyle w:val="ListParagraph"/>
        <w:numPr>
          <w:ilvl w:val="0"/>
          <w:numId w:val="192"/>
        </w:numPr>
      </w:pPr>
      <w:r>
        <w:t>Other stakeholders</w:t>
      </w:r>
      <w:r w:rsidRPr="00F02C27">
        <w:t xml:space="preserve"> </w:t>
      </w:r>
      <w:r w:rsidRPr="00F02C27">
        <w:rPr>
          <w:b/>
        </w:rPr>
        <w:t>–</w:t>
      </w:r>
    </w:p>
    <w:p w:rsidR="00E818E9" w:rsidRDefault="00E818E9" w:rsidP="00C45B03">
      <w:pPr>
        <w:pStyle w:val="ListParagraph"/>
        <w:numPr>
          <w:ilvl w:val="0"/>
          <w:numId w:val="194"/>
        </w:numPr>
      </w:pPr>
      <w:r>
        <w:t xml:space="preserve">Cities and County – Each city and county must work with Caltrans to provide the information and permits needed for installing arterial detection ITS elements. </w:t>
      </w:r>
    </w:p>
    <w:p w:rsidR="00E818E9" w:rsidRDefault="00E818E9" w:rsidP="00C45B03">
      <w:pPr>
        <w:pStyle w:val="ListParagraph"/>
        <w:numPr>
          <w:ilvl w:val="0"/>
          <w:numId w:val="194"/>
        </w:numPr>
      </w:pPr>
      <w:r>
        <w:t>PATH – Provide formats for data</w:t>
      </w:r>
    </w:p>
    <w:p w:rsidR="00600F16" w:rsidRDefault="00600F16" w:rsidP="00C45B03">
      <w:pPr>
        <w:pStyle w:val="ListParagraph"/>
        <w:numPr>
          <w:ilvl w:val="0"/>
          <w:numId w:val="194"/>
        </w:numPr>
      </w:pPr>
      <w:r>
        <w:t xml:space="preserve">PATH – Read the data from the central </w:t>
      </w:r>
      <w:r w:rsidR="00E9373C">
        <w:t>Bluetooth</w:t>
      </w:r>
      <w:r>
        <w:t xml:space="preserve"> servers into the data hub</w:t>
      </w:r>
    </w:p>
    <w:p w:rsidR="00E818E9" w:rsidRDefault="00E818E9" w:rsidP="00C45B03">
      <w:pPr>
        <w:pStyle w:val="ListParagraph"/>
        <w:numPr>
          <w:ilvl w:val="0"/>
          <w:numId w:val="192"/>
        </w:numPr>
      </w:pPr>
      <w:r>
        <w:t>Exclusions – None</w:t>
      </w:r>
    </w:p>
    <w:p w:rsidR="00E818E9" w:rsidRDefault="00E818E9" w:rsidP="004077CB">
      <w:pPr>
        <w:pStyle w:val="ListParagraph"/>
        <w:numPr>
          <w:ilvl w:val="0"/>
          <w:numId w:val="192"/>
        </w:numPr>
      </w:pPr>
      <w:r>
        <w:t>Notes</w:t>
      </w:r>
      <w:r w:rsidR="004077CB" w:rsidRPr="00F02C27">
        <w:t xml:space="preserve"> </w:t>
      </w:r>
      <w:r w:rsidR="004077CB" w:rsidRPr="00F02C27">
        <w:rPr>
          <w:b/>
        </w:rPr>
        <w:t>–</w:t>
      </w:r>
    </w:p>
    <w:p w:rsidR="00E818E9" w:rsidRDefault="00E818E9" w:rsidP="00C45B03">
      <w:pPr>
        <w:pStyle w:val="ListParagraph"/>
        <w:numPr>
          <w:ilvl w:val="0"/>
          <w:numId w:val="192"/>
        </w:numPr>
      </w:pPr>
      <w:r>
        <w:t xml:space="preserve">Concerns and risks - None </w:t>
      </w:r>
    </w:p>
    <w:p w:rsidR="00E818E9" w:rsidRPr="0012466F" w:rsidRDefault="00E818E9" w:rsidP="00D346A5">
      <w:pPr>
        <w:pStyle w:val="Heading2"/>
      </w:pPr>
      <w:bookmarkStart w:id="45" w:name="_Toc490054122"/>
      <w:r>
        <w:t>Call for Projects – Cabinets and Controllers</w:t>
      </w:r>
      <w:bookmarkEnd w:id="45"/>
      <w:r>
        <w:t xml:space="preserve"> </w:t>
      </w:r>
    </w:p>
    <w:p w:rsidR="00E818E9" w:rsidRDefault="00E818E9" w:rsidP="00C45B03">
      <w:pPr>
        <w:pStyle w:val="ListParagraph"/>
        <w:numPr>
          <w:ilvl w:val="0"/>
          <w:numId w:val="207"/>
        </w:numPr>
      </w:pPr>
      <w:r>
        <w:t xml:space="preserve">Description – Ensure cabinet and controller upgrades are performed </w:t>
      </w:r>
    </w:p>
    <w:p w:rsidR="00E818E9" w:rsidRPr="0012466F" w:rsidRDefault="00083E46" w:rsidP="00C45B03">
      <w:pPr>
        <w:pStyle w:val="ListParagraph"/>
        <w:numPr>
          <w:ilvl w:val="0"/>
          <w:numId w:val="207"/>
        </w:numPr>
      </w:pPr>
      <w:r>
        <w:t>Responsible organization</w:t>
      </w:r>
      <w:r w:rsidR="00E818E9">
        <w:t xml:space="preserve"> – </w:t>
      </w:r>
      <w:r w:rsidR="00E818E9" w:rsidRPr="0012466F">
        <w:rPr>
          <w:b/>
        </w:rPr>
        <w:t>Caltrans</w:t>
      </w:r>
      <w:r w:rsidR="00C46A0D">
        <w:rPr>
          <w:b/>
        </w:rPr>
        <w:t xml:space="preserve"> </w:t>
      </w:r>
      <w:r w:rsidR="00C46A0D" w:rsidRPr="00E9373C">
        <w:rPr>
          <w:b/>
        </w:rPr>
        <w:t>D7</w:t>
      </w:r>
    </w:p>
    <w:p w:rsidR="00E818E9" w:rsidRDefault="00E818E9" w:rsidP="004077CB">
      <w:pPr>
        <w:pStyle w:val="ListParagraph"/>
        <w:numPr>
          <w:ilvl w:val="0"/>
          <w:numId w:val="207"/>
        </w:numPr>
      </w:pPr>
      <w:r w:rsidRPr="0012466F">
        <w:t>Caltrans responsibilities</w:t>
      </w:r>
      <w:r w:rsidR="004077CB" w:rsidRPr="00F02C27">
        <w:t xml:space="preserve"> </w:t>
      </w:r>
      <w:r w:rsidR="00E9373C" w:rsidRPr="00E9373C">
        <w:t>(</w:t>
      </w:r>
      <w:r w:rsidR="00C46A0D" w:rsidRPr="00E9373C">
        <w:t>through purchase contract)</w:t>
      </w:r>
      <w:r w:rsidR="00C46A0D">
        <w:rPr>
          <w:color w:val="FF0000"/>
        </w:rPr>
        <w:t xml:space="preserve"> </w:t>
      </w:r>
      <w:r w:rsidR="004077CB" w:rsidRPr="00F02C27">
        <w:rPr>
          <w:b/>
        </w:rPr>
        <w:t>–</w:t>
      </w:r>
    </w:p>
    <w:p w:rsidR="00E818E9" w:rsidRDefault="000143E2" w:rsidP="00C45B03">
      <w:pPr>
        <w:pStyle w:val="ListParagraph"/>
        <w:numPr>
          <w:ilvl w:val="0"/>
          <w:numId w:val="208"/>
        </w:numPr>
      </w:pPr>
      <w:r>
        <w:t xml:space="preserve">Using existing system </w:t>
      </w:r>
      <w:r w:rsidR="00E9373C">
        <w:t>designs, purchase</w:t>
      </w:r>
      <w:r w:rsidR="004F7DAA">
        <w:t>,</w:t>
      </w:r>
      <w:r w:rsidR="00E818E9">
        <w:t xml:space="preserve"> and install the equipment</w:t>
      </w:r>
    </w:p>
    <w:p w:rsidR="00E818E9" w:rsidRDefault="00E818E9" w:rsidP="00C45B03">
      <w:pPr>
        <w:pStyle w:val="ListParagraph"/>
        <w:numPr>
          <w:ilvl w:val="0"/>
          <w:numId w:val="208"/>
        </w:numPr>
      </w:pPr>
      <w:r>
        <w:t>Ensure the equipment communicates in standard format to the city and county TMC</w:t>
      </w:r>
    </w:p>
    <w:p w:rsidR="00E818E9" w:rsidRDefault="00E818E9" w:rsidP="00C45B03">
      <w:pPr>
        <w:pStyle w:val="ListParagraph"/>
        <w:numPr>
          <w:ilvl w:val="0"/>
          <w:numId w:val="208"/>
        </w:numPr>
      </w:pPr>
      <w:r>
        <w:t>Where controllers are changed</w:t>
      </w:r>
      <w:r w:rsidR="004F7DAA">
        <w:t>,</w:t>
      </w:r>
      <w:r>
        <w:t xml:space="preserve"> work with cities and county to load signal plans</w:t>
      </w:r>
    </w:p>
    <w:p w:rsidR="00E818E9" w:rsidRDefault="00E818E9" w:rsidP="00C45B03">
      <w:pPr>
        <w:pStyle w:val="ListParagraph"/>
        <w:numPr>
          <w:ilvl w:val="0"/>
          <w:numId w:val="208"/>
        </w:numPr>
      </w:pPr>
      <w:r>
        <w:t>Test the equipment</w:t>
      </w:r>
    </w:p>
    <w:p w:rsidR="00E818E9" w:rsidRDefault="00E818E9" w:rsidP="004077CB">
      <w:pPr>
        <w:pStyle w:val="ListParagraph"/>
        <w:numPr>
          <w:ilvl w:val="0"/>
          <w:numId w:val="207"/>
        </w:numPr>
      </w:pPr>
      <w:r>
        <w:t>Other s</w:t>
      </w:r>
      <w:r w:rsidR="004077CB">
        <w:t>takeholders</w:t>
      </w:r>
      <w:r w:rsidR="004077CB" w:rsidRPr="00F02C27">
        <w:t xml:space="preserve"> </w:t>
      </w:r>
      <w:r w:rsidR="004077CB" w:rsidRPr="00F02C27">
        <w:rPr>
          <w:b/>
        </w:rPr>
        <w:t>–</w:t>
      </w:r>
    </w:p>
    <w:p w:rsidR="00E818E9" w:rsidRDefault="00E818E9" w:rsidP="00C45B03">
      <w:pPr>
        <w:pStyle w:val="ListParagraph"/>
        <w:numPr>
          <w:ilvl w:val="0"/>
          <w:numId w:val="209"/>
        </w:numPr>
      </w:pPr>
      <w:r>
        <w:t xml:space="preserve">Cities and County – Each city and county must work with Caltrans to provide the information and permits needed for installing cabinets and controllers. </w:t>
      </w:r>
    </w:p>
    <w:p w:rsidR="00E818E9" w:rsidRDefault="00E818E9" w:rsidP="00C45B03">
      <w:pPr>
        <w:pStyle w:val="ListParagraph"/>
        <w:numPr>
          <w:ilvl w:val="0"/>
          <w:numId w:val="207"/>
        </w:numPr>
      </w:pPr>
      <w:r>
        <w:t>Exclusions – None</w:t>
      </w:r>
    </w:p>
    <w:p w:rsidR="00E818E9" w:rsidRDefault="00E818E9" w:rsidP="00C45B03">
      <w:pPr>
        <w:pStyle w:val="ListParagraph"/>
        <w:numPr>
          <w:ilvl w:val="0"/>
          <w:numId w:val="207"/>
        </w:numPr>
      </w:pPr>
      <w:r>
        <w:t>Notes – None</w:t>
      </w:r>
    </w:p>
    <w:p w:rsidR="00E818E9" w:rsidRDefault="004077CB" w:rsidP="004077CB">
      <w:pPr>
        <w:pStyle w:val="ListParagraph"/>
        <w:numPr>
          <w:ilvl w:val="0"/>
          <w:numId w:val="207"/>
        </w:numPr>
      </w:pPr>
      <w:r>
        <w:t>Concerns and risks</w:t>
      </w:r>
      <w:r w:rsidRPr="00F02C27">
        <w:t xml:space="preserve"> </w:t>
      </w:r>
      <w:r w:rsidRPr="00F02C27">
        <w:rPr>
          <w:b/>
        </w:rPr>
        <w:t>–</w:t>
      </w:r>
    </w:p>
    <w:p w:rsidR="00E818E9" w:rsidRDefault="00E818E9" w:rsidP="00C45B03">
      <w:pPr>
        <w:pStyle w:val="ListParagraph"/>
        <w:numPr>
          <w:ilvl w:val="0"/>
          <w:numId w:val="210"/>
        </w:numPr>
      </w:pPr>
      <w:r>
        <w:t>Ensuring no significant construction is required as part of the installation</w:t>
      </w:r>
    </w:p>
    <w:p w:rsidR="00E818E9" w:rsidRPr="0012466F" w:rsidRDefault="00E818E9" w:rsidP="00D346A5">
      <w:pPr>
        <w:pStyle w:val="Heading2"/>
      </w:pPr>
      <w:bookmarkStart w:id="46" w:name="_Toc490054123"/>
      <w:r>
        <w:t>Call for Projects –</w:t>
      </w:r>
      <w:r w:rsidR="00E9373C">
        <w:t xml:space="preserve"> </w:t>
      </w:r>
      <w:r>
        <w:t>Communication</w:t>
      </w:r>
      <w:bookmarkEnd w:id="46"/>
      <w:r>
        <w:t xml:space="preserve"> </w:t>
      </w:r>
    </w:p>
    <w:p w:rsidR="00E818E9" w:rsidRDefault="00E818E9" w:rsidP="00C45B03">
      <w:pPr>
        <w:pStyle w:val="ListParagraph"/>
        <w:numPr>
          <w:ilvl w:val="0"/>
          <w:numId w:val="211"/>
        </w:numPr>
      </w:pPr>
      <w:r>
        <w:t>Description – Ensure new communication devices are available to cities and county</w:t>
      </w:r>
    </w:p>
    <w:p w:rsidR="00E818E9" w:rsidRPr="0012466F" w:rsidRDefault="00083E46" w:rsidP="00C45B03">
      <w:pPr>
        <w:pStyle w:val="ListParagraph"/>
        <w:numPr>
          <w:ilvl w:val="0"/>
          <w:numId w:val="211"/>
        </w:numPr>
      </w:pPr>
      <w:r>
        <w:t>Responsible organization</w:t>
      </w:r>
      <w:r w:rsidR="00E818E9">
        <w:t xml:space="preserve"> – </w:t>
      </w:r>
      <w:r w:rsidR="00E818E9" w:rsidRPr="0012466F">
        <w:rPr>
          <w:b/>
        </w:rPr>
        <w:t>Caltrans</w:t>
      </w:r>
      <w:r w:rsidR="00C46A0D">
        <w:rPr>
          <w:b/>
        </w:rPr>
        <w:t xml:space="preserve"> </w:t>
      </w:r>
      <w:r w:rsidR="00C46A0D" w:rsidRPr="00E9373C">
        <w:rPr>
          <w:b/>
        </w:rPr>
        <w:t>D7</w:t>
      </w:r>
    </w:p>
    <w:p w:rsidR="00E818E9" w:rsidRDefault="00E818E9" w:rsidP="004077CB">
      <w:pPr>
        <w:pStyle w:val="ListParagraph"/>
        <w:numPr>
          <w:ilvl w:val="0"/>
          <w:numId w:val="211"/>
        </w:numPr>
      </w:pPr>
      <w:r w:rsidRPr="0012466F">
        <w:t>Caltrans responsibilities</w:t>
      </w:r>
      <w:r w:rsidR="004077CB" w:rsidRPr="00F02C27">
        <w:t xml:space="preserve"> </w:t>
      </w:r>
      <w:r w:rsidR="00C46A0D" w:rsidRPr="00E9373C">
        <w:t>(through purchase contract)</w:t>
      </w:r>
      <w:r w:rsidR="00C46A0D">
        <w:rPr>
          <w:color w:val="FF0000"/>
        </w:rPr>
        <w:t xml:space="preserve"> </w:t>
      </w:r>
      <w:r w:rsidR="004077CB" w:rsidRPr="00F02C27">
        <w:rPr>
          <w:b/>
        </w:rPr>
        <w:t>–</w:t>
      </w:r>
    </w:p>
    <w:p w:rsidR="00E818E9" w:rsidRDefault="000143E2" w:rsidP="00C45B03">
      <w:pPr>
        <w:pStyle w:val="ListParagraph"/>
        <w:numPr>
          <w:ilvl w:val="0"/>
          <w:numId w:val="212"/>
        </w:numPr>
      </w:pPr>
      <w:r>
        <w:t xml:space="preserve">Using existing system designs, </w:t>
      </w:r>
      <w:r w:rsidR="00E818E9">
        <w:t>purchase</w:t>
      </w:r>
      <w:r w:rsidR="009519F9">
        <w:t>,</w:t>
      </w:r>
      <w:r w:rsidR="00E818E9">
        <w:t xml:space="preserve"> and install the equipment</w:t>
      </w:r>
    </w:p>
    <w:p w:rsidR="00E818E9" w:rsidRDefault="00E818E9" w:rsidP="00C45B03">
      <w:pPr>
        <w:pStyle w:val="ListParagraph"/>
        <w:numPr>
          <w:ilvl w:val="0"/>
          <w:numId w:val="212"/>
        </w:numPr>
      </w:pPr>
      <w:r>
        <w:t>Ensure the equipment communicates in standard format to the city and county TMC</w:t>
      </w:r>
    </w:p>
    <w:p w:rsidR="00E818E9" w:rsidRDefault="00E818E9" w:rsidP="00C45B03">
      <w:pPr>
        <w:pStyle w:val="ListParagraph"/>
        <w:numPr>
          <w:ilvl w:val="0"/>
          <w:numId w:val="212"/>
        </w:numPr>
      </w:pPr>
      <w:r>
        <w:t>Test the equipment</w:t>
      </w:r>
    </w:p>
    <w:p w:rsidR="00E818E9" w:rsidRDefault="004077CB" w:rsidP="004077CB">
      <w:pPr>
        <w:pStyle w:val="ListParagraph"/>
        <w:numPr>
          <w:ilvl w:val="0"/>
          <w:numId w:val="211"/>
        </w:numPr>
      </w:pPr>
      <w:r>
        <w:t>Other stakeholders</w:t>
      </w:r>
      <w:r w:rsidRPr="00F02C27">
        <w:t xml:space="preserve"> </w:t>
      </w:r>
      <w:r w:rsidRPr="00F02C27">
        <w:rPr>
          <w:b/>
        </w:rPr>
        <w:t>–</w:t>
      </w:r>
    </w:p>
    <w:p w:rsidR="00E818E9" w:rsidRDefault="00E818E9" w:rsidP="00C45B03">
      <w:pPr>
        <w:pStyle w:val="ListParagraph"/>
        <w:numPr>
          <w:ilvl w:val="0"/>
          <w:numId w:val="213"/>
        </w:numPr>
      </w:pPr>
      <w:r>
        <w:t xml:space="preserve">Cities and County – Each city and county must work with Caltrans to provide the information and permits needed for installing these ITS elements. </w:t>
      </w:r>
    </w:p>
    <w:p w:rsidR="00E818E9" w:rsidRDefault="00E818E9" w:rsidP="00C45B03">
      <w:pPr>
        <w:pStyle w:val="ListParagraph"/>
        <w:numPr>
          <w:ilvl w:val="0"/>
          <w:numId w:val="211"/>
        </w:numPr>
      </w:pPr>
      <w:r>
        <w:t>Exclusions – None</w:t>
      </w:r>
    </w:p>
    <w:p w:rsidR="00E818E9" w:rsidRDefault="00E818E9" w:rsidP="00C45B03">
      <w:pPr>
        <w:pStyle w:val="ListParagraph"/>
        <w:numPr>
          <w:ilvl w:val="0"/>
          <w:numId w:val="211"/>
        </w:numPr>
      </w:pPr>
      <w:r>
        <w:t>Notes – None</w:t>
      </w:r>
    </w:p>
    <w:p w:rsidR="00E818E9" w:rsidRDefault="004077CB" w:rsidP="004077CB">
      <w:pPr>
        <w:pStyle w:val="ListParagraph"/>
        <w:numPr>
          <w:ilvl w:val="0"/>
          <w:numId w:val="211"/>
        </w:numPr>
      </w:pPr>
      <w:r>
        <w:t>Concerns and risks</w:t>
      </w:r>
      <w:r w:rsidRPr="00F02C27">
        <w:t xml:space="preserve"> </w:t>
      </w:r>
      <w:r w:rsidRPr="00F02C27">
        <w:rPr>
          <w:b/>
        </w:rPr>
        <w:t>–</w:t>
      </w:r>
    </w:p>
    <w:p w:rsidR="00E818E9" w:rsidRDefault="00E818E9" w:rsidP="00C45B03">
      <w:pPr>
        <w:pStyle w:val="ListParagraph"/>
        <w:numPr>
          <w:ilvl w:val="0"/>
          <w:numId w:val="214"/>
        </w:numPr>
      </w:pPr>
      <w:r>
        <w:t>This is likely to require support from the system vendors. Who will pay for this?</w:t>
      </w:r>
    </w:p>
    <w:p w:rsidR="00E818E9" w:rsidRDefault="00E818E9" w:rsidP="00C45B03">
      <w:pPr>
        <w:pStyle w:val="ListParagraph"/>
        <w:numPr>
          <w:ilvl w:val="0"/>
          <w:numId w:val="214"/>
        </w:numPr>
      </w:pPr>
      <w:r>
        <w:t>There may be issues with wireless communication</w:t>
      </w:r>
      <w:r w:rsidR="009519F9">
        <w:t>.</w:t>
      </w:r>
    </w:p>
    <w:p w:rsidR="00E818E9" w:rsidRPr="0012466F" w:rsidRDefault="00E818E9" w:rsidP="00D346A5">
      <w:pPr>
        <w:pStyle w:val="Heading2"/>
      </w:pPr>
      <w:bookmarkStart w:id="47" w:name="_Toc490054124"/>
      <w:r>
        <w:t>Personnel - KSA and Organizational Design</w:t>
      </w:r>
      <w:bookmarkEnd w:id="47"/>
      <w:r>
        <w:t xml:space="preserve">  </w:t>
      </w:r>
    </w:p>
    <w:p w:rsidR="00E818E9" w:rsidRDefault="00E818E9" w:rsidP="00C45B03">
      <w:pPr>
        <w:pStyle w:val="ListParagraph"/>
        <w:numPr>
          <w:ilvl w:val="0"/>
          <w:numId w:val="215"/>
        </w:numPr>
      </w:pPr>
      <w:r>
        <w:t xml:space="preserve">Description – Ensure the human requirements for the pilot are met </w:t>
      </w:r>
    </w:p>
    <w:p w:rsidR="00E818E9" w:rsidRPr="0012466F" w:rsidRDefault="00083E46" w:rsidP="00C45B03">
      <w:pPr>
        <w:pStyle w:val="ListParagraph"/>
        <w:numPr>
          <w:ilvl w:val="0"/>
          <w:numId w:val="215"/>
        </w:numPr>
      </w:pPr>
      <w:r>
        <w:t>Responsible organization</w:t>
      </w:r>
      <w:r w:rsidR="00E818E9">
        <w:t xml:space="preserve"> – </w:t>
      </w:r>
      <w:r w:rsidR="00E818E9">
        <w:rPr>
          <w:b/>
        </w:rPr>
        <w:t>PATH</w:t>
      </w:r>
    </w:p>
    <w:p w:rsidR="00E818E9" w:rsidRDefault="00E818E9" w:rsidP="004077CB">
      <w:pPr>
        <w:pStyle w:val="ListParagraph"/>
        <w:numPr>
          <w:ilvl w:val="0"/>
          <w:numId w:val="215"/>
        </w:numPr>
      </w:pPr>
      <w:r>
        <w:t>PATH</w:t>
      </w:r>
      <w:r w:rsidRPr="0012466F">
        <w:t xml:space="preserve"> responsibilities</w:t>
      </w:r>
      <w:r w:rsidR="004077CB" w:rsidRPr="00F02C27">
        <w:t xml:space="preserve"> </w:t>
      </w:r>
      <w:r w:rsidR="004077CB" w:rsidRPr="00F02C27">
        <w:rPr>
          <w:b/>
        </w:rPr>
        <w:t>–</w:t>
      </w:r>
    </w:p>
    <w:p w:rsidR="00E818E9" w:rsidRDefault="00E818E9" w:rsidP="00C45B03">
      <w:pPr>
        <w:pStyle w:val="ListParagraph"/>
        <w:numPr>
          <w:ilvl w:val="0"/>
          <w:numId w:val="216"/>
        </w:numPr>
      </w:pPr>
      <w:r>
        <w:t>Work with stakeholders to define the personnel and organizations needed to meet the CC human requirements</w:t>
      </w:r>
    </w:p>
    <w:p w:rsidR="00E818E9" w:rsidRDefault="00E818E9" w:rsidP="00C45B03">
      <w:pPr>
        <w:pStyle w:val="ListParagraph"/>
        <w:numPr>
          <w:ilvl w:val="0"/>
          <w:numId w:val="216"/>
        </w:numPr>
      </w:pPr>
      <w:r>
        <w:t xml:space="preserve">Define the </w:t>
      </w:r>
      <w:proofErr w:type="spellStart"/>
      <w:r>
        <w:t>KSAs</w:t>
      </w:r>
      <w:proofErr w:type="spellEnd"/>
      <w:r>
        <w:t xml:space="preserve"> needed</w:t>
      </w:r>
    </w:p>
    <w:p w:rsidR="00E818E9" w:rsidRDefault="00E818E9" w:rsidP="00C45B03">
      <w:pPr>
        <w:pStyle w:val="ListParagraph"/>
        <w:numPr>
          <w:ilvl w:val="0"/>
          <w:numId w:val="216"/>
        </w:numPr>
      </w:pPr>
      <w:r>
        <w:t>Work with stakeholders to provide education and training</w:t>
      </w:r>
    </w:p>
    <w:p w:rsidR="00E818E9" w:rsidRDefault="004077CB" w:rsidP="004077CB">
      <w:pPr>
        <w:pStyle w:val="ListParagraph"/>
        <w:numPr>
          <w:ilvl w:val="0"/>
          <w:numId w:val="215"/>
        </w:numPr>
      </w:pPr>
      <w:r>
        <w:t>Other stakeholders</w:t>
      </w:r>
      <w:r w:rsidRPr="00F02C27">
        <w:t xml:space="preserve"> </w:t>
      </w:r>
      <w:r w:rsidRPr="00F02C27">
        <w:rPr>
          <w:b/>
        </w:rPr>
        <w:t>–</w:t>
      </w:r>
    </w:p>
    <w:p w:rsidR="00E818E9" w:rsidRDefault="00E818E9" w:rsidP="00C45B03">
      <w:pPr>
        <w:pStyle w:val="ListParagraph"/>
        <w:numPr>
          <w:ilvl w:val="0"/>
          <w:numId w:val="217"/>
        </w:numPr>
      </w:pPr>
      <w:r>
        <w:t>Caltrans, Cities</w:t>
      </w:r>
      <w:r w:rsidR="00A45586">
        <w:t>,</w:t>
      </w:r>
      <w:r>
        <w:t xml:space="preserve"> and County – Caltrans</w:t>
      </w:r>
      <w:r w:rsidR="00C46A0D">
        <w:t xml:space="preserve"> </w:t>
      </w:r>
      <w:r w:rsidR="00C46A0D" w:rsidRPr="00E9373C">
        <w:t>D7</w:t>
      </w:r>
      <w:r>
        <w:t xml:space="preserve"> and each city and county must work with PATH to develop human and organizational solutions appropriate for their organizations</w:t>
      </w:r>
      <w:r w:rsidR="00A45586">
        <w:t>.</w:t>
      </w:r>
    </w:p>
    <w:p w:rsidR="00E818E9" w:rsidRDefault="00E818E9" w:rsidP="00C45B03">
      <w:pPr>
        <w:pStyle w:val="ListParagraph"/>
        <w:numPr>
          <w:ilvl w:val="0"/>
          <w:numId w:val="217"/>
        </w:numPr>
      </w:pPr>
      <w:r>
        <w:t>Caltrans, Cities</w:t>
      </w:r>
      <w:r w:rsidR="00A45586">
        <w:t>,</w:t>
      </w:r>
      <w:r>
        <w:t xml:space="preserve"> and County must</w:t>
      </w:r>
      <w:r w:rsidR="000143E2">
        <w:t xml:space="preserve"> prioritize</w:t>
      </w:r>
      <w:r w:rsidR="00A45586">
        <w:t xml:space="preserve"> appropriate resources</w:t>
      </w:r>
      <w:bookmarkStart w:id="48" w:name="_GoBack"/>
      <w:bookmarkEnd w:id="48"/>
      <w:r w:rsidR="00A45586">
        <w:t>.</w:t>
      </w:r>
    </w:p>
    <w:p w:rsidR="00E818E9" w:rsidRDefault="00E818E9" w:rsidP="00C45B03">
      <w:pPr>
        <w:pStyle w:val="ListParagraph"/>
        <w:numPr>
          <w:ilvl w:val="0"/>
          <w:numId w:val="215"/>
        </w:numPr>
      </w:pPr>
      <w:r>
        <w:t>Exclusions – None</w:t>
      </w:r>
    </w:p>
    <w:p w:rsidR="00E818E9" w:rsidRDefault="00E818E9" w:rsidP="004077CB">
      <w:pPr>
        <w:pStyle w:val="ListParagraph"/>
        <w:numPr>
          <w:ilvl w:val="0"/>
          <w:numId w:val="215"/>
        </w:numPr>
      </w:pPr>
      <w:r>
        <w:t>Notes</w:t>
      </w:r>
      <w:r w:rsidR="004077CB" w:rsidRPr="00F02C27">
        <w:t xml:space="preserve"> </w:t>
      </w:r>
      <w:r w:rsidR="004077CB" w:rsidRPr="00F02C27">
        <w:rPr>
          <w:b/>
        </w:rPr>
        <w:t>–</w:t>
      </w:r>
    </w:p>
    <w:p w:rsidR="00E818E9" w:rsidRDefault="00E818E9" w:rsidP="00C45B03">
      <w:pPr>
        <w:pStyle w:val="ListParagraph"/>
        <w:numPr>
          <w:ilvl w:val="0"/>
          <w:numId w:val="218"/>
        </w:numPr>
      </w:pPr>
      <w:r>
        <w:t>PATH is not responsible for hiring personnel for other organizations</w:t>
      </w:r>
      <w:r w:rsidR="00A45586">
        <w:t>.</w:t>
      </w:r>
    </w:p>
    <w:p w:rsidR="00E818E9" w:rsidRDefault="004077CB" w:rsidP="004077CB">
      <w:pPr>
        <w:pStyle w:val="ListParagraph"/>
        <w:numPr>
          <w:ilvl w:val="0"/>
          <w:numId w:val="215"/>
        </w:numPr>
      </w:pPr>
      <w:r>
        <w:t>Concerns and risks</w:t>
      </w:r>
      <w:r w:rsidRPr="00F02C27">
        <w:t xml:space="preserve"> </w:t>
      </w:r>
      <w:r w:rsidRPr="00F02C27">
        <w:rPr>
          <w:b/>
        </w:rPr>
        <w:t>–</w:t>
      </w:r>
    </w:p>
    <w:p w:rsidR="00E818E9" w:rsidRDefault="00E818E9" w:rsidP="00C45B03">
      <w:pPr>
        <w:pStyle w:val="ListParagraph"/>
        <w:numPr>
          <w:ilvl w:val="0"/>
          <w:numId w:val="219"/>
        </w:numPr>
      </w:pPr>
      <w:r>
        <w:t>CC is a new way of interacting, requiring additional skill sets and cultural approaches beyond what is in place today. It is not clear where these resources will originate or how funding will be provided</w:t>
      </w:r>
      <w:r w:rsidR="00A45586">
        <w:t>.</w:t>
      </w:r>
    </w:p>
    <w:p w:rsidR="00E818E9" w:rsidRDefault="00E818E9" w:rsidP="00C45B03">
      <w:pPr>
        <w:pStyle w:val="ListParagraph"/>
        <w:numPr>
          <w:ilvl w:val="0"/>
          <w:numId w:val="219"/>
        </w:numPr>
      </w:pPr>
      <w:r>
        <w:t>Cultural change is difficult. There are risks of failure if strong focus is not p</w:t>
      </w:r>
      <w:r w:rsidR="0052431F">
        <w:t>laced on the human requirements</w:t>
      </w:r>
      <w:r w:rsidR="00A45586">
        <w:t>.</w:t>
      </w:r>
    </w:p>
    <w:p w:rsidR="00E818E9" w:rsidRPr="0012466F" w:rsidRDefault="00E818E9" w:rsidP="00D346A5">
      <w:pPr>
        <w:pStyle w:val="Heading2"/>
      </w:pPr>
      <w:bookmarkStart w:id="49" w:name="_Toc490054125"/>
      <w:r>
        <w:t>Outreach</w:t>
      </w:r>
      <w:bookmarkEnd w:id="49"/>
      <w:r>
        <w:t xml:space="preserve">  </w:t>
      </w:r>
    </w:p>
    <w:p w:rsidR="00E818E9" w:rsidRDefault="00E818E9" w:rsidP="00C45B03">
      <w:pPr>
        <w:pStyle w:val="ListParagraph"/>
        <w:numPr>
          <w:ilvl w:val="0"/>
          <w:numId w:val="220"/>
        </w:numPr>
      </w:pPr>
      <w:r>
        <w:t xml:space="preserve">Description – Ensure appropriate public relations and communications occur </w:t>
      </w:r>
    </w:p>
    <w:p w:rsidR="00E818E9" w:rsidRPr="0012466F" w:rsidRDefault="00083E46" w:rsidP="00C45B03">
      <w:pPr>
        <w:pStyle w:val="ListParagraph"/>
        <w:numPr>
          <w:ilvl w:val="0"/>
          <w:numId w:val="220"/>
        </w:numPr>
      </w:pPr>
      <w:r>
        <w:t>Responsible organization</w:t>
      </w:r>
      <w:r w:rsidR="00E818E9">
        <w:t xml:space="preserve"> – </w:t>
      </w:r>
      <w:r w:rsidR="00E818E9">
        <w:rPr>
          <w:b/>
        </w:rPr>
        <w:t>PATH</w:t>
      </w:r>
    </w:p>
    <w:p w:rsidR="00E818E9" w:rsidRDefault="00E818E9" w:rsidP="004077CB">
      <w:pPr>
        <w:pStyle w:val="ListParagraph"/>
        <w:numPr>
          <w:ilvl w:val="0"/>
          <w:numId w:val="220"/>
        </w:numPr>
      </w:pPr>
      <w:r>
        <w:t>PATH</w:t>
      </w:r>
      <w:r w:rsidRPr="0012466F">
        <w:t xml:space="preserve"> responsibilities</w:t>
      </w:r>
      <w:r w:rsidR="004077CB" w:rsidRPr="00F02C27">
        <w:t xml:space="preserve"> </w:t>
      </w:r>
      <w:r w:rsidR="004077CB" w:rsidRPr="00F02C27">
        <w:rPr>
          <w:b/>
        </w:rPr>
        <w:t>–</w:t>
      </w:r>
    </w:p>
    <w:p w:rsidR="00E818E9" w:rsidRDefault="00E818E9" w:rsidP="00C45B03">
      <w:pPr>
        <w:pStyle w:val="ListParagraph"/>
        <w:numPr>
          <w:ilvl w:val="0"/>
          <w:numId w:val="221"/>
        </w:numPr>
      </w:pPr>
      <w:r>
        <w:t>Ensure information and plans are shared with stakeholders and their governing personnel and bodies</w:t>
      </w:r>
    </w:p>
    <w:p w:rsidR="00E818E9" w:rsidRDefault="00E818E9" w:rsidP="00C45B03">
      <w:pPr>
        <w:pStyle w:val="ListParagraph"/>
        <w:numPr>
          <w:ilvl w:val="0"/>
          <w:numId w:val="221"/>
        </w:numPr>
      </w:pPr>
      <w:r>
        <w:t>Provide information to news organizations, publications</w:t>
      </w:r>
      <w:r w:rsidR="00581C9C">
        <w:t>,</w:t>
      </w:r>
      <w:r>
        <w:t xml:space="preserve"> and other agencies interested in tracking progress on the CC program</w:t>
      </w:r>
    </w:p>
    <w:p w:rsidR="00E818E9" w:rsidRDefault="00E818E9" w:rsidP="00C45B03">
      <w:pPr>
        <w:pStyle w:val="ListParagraph"/>
        <w:numPr>
          <w:ilvl w:val="0"/>
          <w:numId w:val="221"/>
        </w:numPr>
      </w:pPr>
      <w:r>
        <w:t xml:space="preserve">Publish the Connected </w:t>
      </w:r>
      <w:r w:rsidR="00581C9C">
        <w:t>n</w:t>
      </w:r>
      <w:r>
        <w:t>ewsletter</w:t>
      </w:r>
    </w:p>
    <w:p w:rsidR="00E818E9" w:rsidRDefault="004077CB" w:rsidP="004077CB">
      <w:pPr>
        <w:pStyle w:val="ListParagraph"/>
        <w:numPr>
          <w:ilvl w:val="0"/>
          <w:numId w:val="220"/>
        </w:numPr>
      </w:pPr>
      <w:r>
        <w:t>Other stakeholders</w:t>
      </w:r>
      <w:r w:rsidRPr="00F02C27">
        <w:t xml:space="preserve"> </w:t>
      </w:r>
      <w:r w:rsidRPr="00F02C27">
        <w:rPr>
          <w:b/>
        </w:rPr>
        <w:t>–</w:t>
      </w:r>
    </w:p>
    <w:p w:rsidR="00E818E9" w:rsidRDefault="00E818E9" w:rsidP="00C45B03">
      <w:pPr>
        <w:pStyle w:val="ListParagraph"/>
        <w:numPr>
          <w:ilvl w:val="0"/>
          <w:numId w:val="222"/>
        </w:numPr>
      </w:pPr>
      <w:r>
        <w:t>All stakeholders – All stakeholders at one time or another request information or briefings on the program. They will work with PATH on ensuring these presentations are a success</w:t>
      </w:r>
      <w:r w:rsidR="00581C9C">
        <w:t>.</w:t>
      </w:r>
    </w:p>
    <w:p w:rsidR="00E818E9" w:rsidRDefault="00E818E9" w:rsidP="00C45B03">
      <w:pPr>
        <w:pStyle w:val="ListParagraph"/>
        <w:numPr>
          <w:ilvl w:val="0"/>
          <w:numId w:val="220"/>
        </w:numPr>
      </w:pPr>
      <w:r>
        <w:t>Exclusions – None</w:t>
      </w:r>
    </w:p>
    <w:p w:rsidR="00E818E9" w:rsidRDefault="00E818E9" w:rsidP="00C45B03">
      <w:pPr>
        <w:pStyle w:val="ListParagraph"/>
        <w:numPr>
          <w:ilvl w:val="0"/>
          <w:numId w:val="220"/>
        </w:numPr>
      </w:pPr>
      <w:r>
        <w:t>Notes - None</w:t>
      </w:r>
    </w:p>
    <w:p w:rsidR="00E818E9" w:rsidRDefault="004077CB" w:rsidP="004077CB">
      <w:pPr>
        <w:pStyle w:val="ListParagraph"/>
        <w:numPr>
          <w:ilvl w:val="0"/>
          <w:numId w:val="220"/>
        </w:numPr>
      </w:pPr>
      <w:r>
        <w:t>Concerns and risks</w:t>
      </w:r>
      <w:r w:rsidRPr="00F02C27">
        <w:t xml:space="preserve"> </w:t>
      </w:r>
      <w:r w:rsidRPr="00F02C27">
        <w:rPr>
          <w:b/>
        </w:rPr>
        <w:t>–</w:t>
      </w:r>
    </w:p>
    <w:p w:rsidR="00E818E9" w:rsidRDefault="00E818E9" w:rsidP="00C45B03">
      <w:pPr>
        <w:pStyle w:val="ListParagraph"/>
        <w:numPr>
          <w:ilvl w:val="0"/>
          <w:numId w:val="223"/>
        </w:numPr>
      </w:pPr>
      <w:r>
        <w:t>Caltrans is leading the CC effort</w:t>
      </w:r>
      <w:r w:rsidR="00581C9C">
        <w:t>,</w:t>
      </w:r>
      <w:r>
        <w:t xml:space="preserve"> and care must be taken to ensure that PATH is not viewed as the leader when outreach is performed.  </w:t>
      </w:r>
    </w:p>
    <w:p w:rsidR="006A601F" w:rsidRDefault="006A601F" w:rsidP="003F04A5"/>
    <w:sectPr w:rsidR="006A601F" w:rsidSect="00D673B8">
      <w:pgSz w:w="12240" w:h="15840"/>
      <w:pgMar w:top="1440" w:right="1440" w:bottom="1440" w:left="1440"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34E" w:rsidRDefault="0028334E" w:rsidP="00D1608E">
      <w:pPr>
        <w:spacing w:after="0" w:line="240" w:lineRule="auto"/>
      </w:pPr>
      <w:r>
        <w:separator/>
      </w:r>
    </w:p>
  </w:endnote>
  <w:endnote w:type="continuationSeparator" w:id="0">
    <w:p w:rsidR="0028334E" w:rsidRDefault="0028334E" w:rsidP="00D16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Vrinda">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Janson Text">
    <w:panose1 w:val="00000000000000000000"/>
    <w:charset w:val="00"/>
    <w:family w:val="roman"/>
    <w:notTrueType/>
    <w:pitch w:val="default"/>
    <w:sig w:usb0="00000000" w:usb1="00000000" w:usb2="00000000" w:usb3="00000000" w:csb0="00000000" w:csb1="00000000"/>
  </w:font>
  <w:font w:name="ZapfDingbats">
    <w:altName w:val="ZapfDingbats"/>
    <w:panose1 w:val="00000000000000000000"/>
    <w:charset w:val="00"/>
    <w:family w:val="auto"/>
    <w:notTrueType/>
    <w:pitch w:val="default"/>
    <w:sig w:usb0="00000003" w:usb1="00000000" w:usb2="00000000" w:usb3="00000000" w:csb0="00000001" w:csb1="00000000"/>
  </w:font>
  <w:font w:name="等线">
    <w:panose1 w:val="00000000000000000000"/>
    <w:charset w:val="4D"/>
    <w:family w:val="roman"/>
    <w:notTrueType/>
    <w:pitch w:val="default"/>
    <w:sig w:usb0="00000003" w:usb1="00000000" w:usb2="00000000" w:usb3="00000000" w:csb0="00000001" w:csb1="00000000"/>
  </w:font>
  <w:font w:name="等线 Light">
    <w:panose1 w:val="00000000000000000000"/>
    <w:charset w:val="4D"/>
    <w:family w:val="roman"/>
    <w:notTrueType/>
    <w:pitch w:val="default"/>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496408"/>
      <w:docPartObj>
        <w:docPartGallery w:val="Page Numbers (Bottom of Page)"/>
        <w:docPartUnique/>
      </w:docPartObj>
    </w:sdtPr>
    <w:sdtEndPr>
      <w:rPr>
        <w:noProof/>
      </w:rPr>
    </w:sdtEndPr>
    <w:sdtContent>
      <w:p w:rsidR="0028334E" w:rsidRDefault="0028334E" w:rsidP="00A0472C">
        <w:pPr>
          <w:pStyle w:val="Footer"/>
          <w:pBdr>
            <w:top w:val="single" w:sz="4" w:space="1" w:color="auto"/>
          </w:pBdr>
          <w:jc w:val="right"/>
        </w:pPr>
        <w:fldSimple w:instr=" PAGE   \* MERGEFORMAT ">
          <w:r w:rsidR="005E4299">
            <w:rPr>
              <w:noProof/>
            </w:rPr>
            <w:t>24</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34E" w:rsidRDefault="0028334E" w:rsidP="00D1608E">
      <w:pPr>
        <w:spacing w:after="0" w:line="240" w:lineRule="auto"/>
      </w:pPr>
      <w:r>
        <w:separator/>
      </w:r>
    </w:p>
  </w:footnote>
  <w:footnote w:type="continuationSeparator" w:id="0">
    <w:p w:rsidR="0028334E" w:rsidRDefault="0028334E" w:rsidP="00D1608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4E" w:rsidRDefault="0028334E" w:rsidP="00A0472C">
    <w:pPr>
      <w:pStyle w:val="Header"/>
      <w:pBdr>
        <w:bottom w:val="single" w:sz="4" w:space="1" w:color="auto"/>
      </w:pBdr>
    </w:pPr>
    <w:r>
      <w:t>I-210 Pilot: System Integration Subtasks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0DD5"/>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254A39"/>
    <w:multiLevelType w:val="hybridMultilevel"/>
    <w:tmpl w:val="0E460D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16642EA"/>
    <w:multiLevelType w:val="hybridMultilevel"/>
    <w:tmpl w:val="348C3C5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1C91FF9"/>
    <w:multiLevelType w:val="hybridMultilevel"/>
    <w:tmpl w:val="9162DA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2011A5D"/>
    <w:multiLevelType w:val="hybridMultilevel"/>
    <w:tmpl w:val="1E2A82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2523012"/>
    <w:multiLevelType w:val="hybridMultilevel"/>
    <w:tmpl w:val="D856D68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29840AE"/>
    <w:multiLevelType w:val="hybridMultilevel"/>
    <w:tmpl w:val="9162DA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2D6787D"/>
    <w:multiLevelType w:val="hybridMultilevel"/>
    <w:tmpl w:val="32506F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3A9255D"/>
    <w:multiLevelType w:val="hybridMultilevel"/>
    <w:tmpl w:val="33F00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44B55F6"/>
    <w:multiLevelType w:val="hybridMultilevel"/>
    <w:tmpl w:val="AB6A93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0533215B"/>
    <w:multiLevelType w:val="hybridMultilevel"/>
    <w:tmpl w:val="0F7A114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7A224F"/>
    <w:multiLevelType w:val="hybridMultilevel"/>
    <w:tmpl w:val="9162DA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6DB2BFC"/>
    <w:multiLevelType w:val="hybridMultilevel"/>
    <w:tmpl w:val="0F3E35C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076310C3"/>
    <w:multiLevelType w:val="hybridMultilevel"/>
    <w:tmpl w:val="0E460D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0765592B"/>
    <w:multiLevelType w:val="hybridMultilevel"/>
    <w:tmpl w:val="0160013E"/>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E53658"/>
    <w:multiLevelType w:val="hybridMultilevel"/>
    <w:tmpl w:val="0F7A114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475E7D"/>
    <w:multiLevelType w:val="hybridMultilevel"/>
    <w:tmpl w:val="D916DF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0C1F22C4"/>
    <w:multiLevelType w:val="hybridMultilevel"/>
    <w:tmpl w:val="E7869E3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0D245591"/>
    <w:multiLevelType w:val="hybridMultilevel"/>
    <w:tmpl w:val="CD5025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D3C769D"/>
    <w:multiLevelType w:val="hybridMultilevel"/>
    <w:tmpl w:val="1E2A82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0F5D2881"/>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0496346"/>
    <w:multiLevelType w:val="hybridMultilevel"/>
    <w:tmpl w:val="AB6A93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105F4E87"/>
    <w:multiLevelType w:val="hybridMultilevel"/>
    <w:tmpl w:val="0160013E"/>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F7117D"/>
    <w:multiLevelType w:val="hybridMultilevel"/>
    <w:tmpl w:val="0160013E"/>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1C0F0C"/>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1FA4F71"/>
    <w:multiLevelType w:val="hybridMultilevel"/>
    <w:tmpl w:val="33F00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2395502"/>
    <w:multiLevelType w:val="hybridMultilevel"/>
    <w:tmpl w:val="348C3C5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1247626C"/>
    <w:multiLevelType w:val="hybridMultilevel"/>
    <w:tmpl w:val="D916DF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12A3197F"/>
    <w:multiLevelType w:val="hybridMultilevel"/>
    <w:tmpl w:val="1E2A82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139F6A87"/>
    <w:multiLevelType w:val="hybridMultilevel"/>
    <w:tmpl w:val="0D7CAF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4E71BD8"/>
    <w:multiLevelType w:val="hybridMultilevel"/>
    <w:tmpl w:val="1E2A82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14FA69E7"/>
    <w:multiLevelType w:val="hybridMultilevel"/>
    <w:tmpl w:val="0160013E"/>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EF2F6C"/>
    <w:multiLevelType w:val="hybridMultilevel"/>
    <w:tmpl w:val="0F7A114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62A089F"/>
    <w:multiLevelType w:val="hybridMultilevel"/>
    <w:tmpl w:val="348C3C5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174451A0"/>
    <w:multiLevelType w:val="hybridMultilevel"/>
    <w:tmpl w:val="4C4C57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7FE2514"/>
    <w:multiLevelType w:val="hybridMultilevel"/>
    <w:tmpl w:val="3B14D6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80A6539"/>
    <w:multiLevelType w:val="hybridMultilevel"/>
    <w:tmpl w:val="AB6A93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18937F92"/>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18A939CE"/>
    <w:multiLevelType w:val="hybridMultilevel"/>
    <w:tmpl w:val="6F602576"/>
    <w:lvl w:ilvl="0" w:tplc="F17E0848">
      <w:start w:val="1"/>
      <w:numFmt w:val="decimal"/>
      <w:pStyle w:val="TOCHeading"/>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18FA549E"/>
    <w:multiLevelType w:val="hybridMultilevel"/>
    <w:tmpl w:val="0F3E35C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1B21649A"/>
    <w:multiLevelType w:val="hybridMultilevel"/>
    <w:tmpl w:val="AAA04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39107E"/>
    <w:multiLevelType w:val="hybridMultilevel"/>
    <w:tmpl w:val="55120E8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1C2B50B4"/>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1D2C610E"/>
    <w:multiLevelType w:val="hybridMultilevel"/>
    <w:tmpl w:val="55120E8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1DB560F4"/>
    <w:multiLevelType w:val="hybridMultilevel"/>
    <w:tmpl w:val="0F3E35C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nsid w:val="1E461405"/>
    <w:multiLevelType w:val="hybridMultilevel"/>
    <w:tmpl w:val="D916DF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202F544F"/>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204E0964"/>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205647A3"/>
    <w:multiLevelType w:val="hybridMultilevel"/>
    <w:tmpl w:val="0160013E"/>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122421A"/>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21613205"/>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21DD40F4"/>
    <w:multiLevelType w:val="hybridMultilevel"/>
    <w:tmpl w:val="348C3C5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
    <w:nsid w:val="227B7DE5"/>
    <w:multiLevelType w:val="hybridMultilevel"/>
    <w:tmpl w:val="3C2025B8"/>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nsid w:val="23970CEB"/>
    <w:multiLevelType w:val="hybridMultilevel"/>
    <w:tmpl w:val="33F00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3A24505"/>
    <w:multiLevelType w:val="hybridMultilevel"/>
    <w:tmpl w:val="0F3E35C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5">
    <w:nsid w:val="23A77D5A"/>
    <w:multiLevelType w:val="hybridMultilevel"/>
    <w:tmpl w:val="1E2A82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258E72F4"/>
    <w:multiLevelType w:val="hybridMultilevel"/>
    <w:tmpl w:val="AB6A93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nsid w:val="25BF5028"/>
    <w:multiLevelType w:val="hybridMultilevel"/>
    <w:tmpl w:val="32506F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7134FD6"/>
    <w:multiLevelType w:val="hybridMultilevel"/>
    <w:tmpl w:val="0F7A114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71B77D5"/>
    <w:multiLevelType w:val="hybridMultilevel"/>
    <w:tmpl w:val="0E460D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nsid w:val="27825AA2"/>
    <w:multiLevelType w:val="hybridMultilevel"/>
    <w:tmpl w:val="0E460D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280B5F81"/>
    <w:multiLevelType w:val="hybridMultilevel"/>
    <w:tmpl w:val="0F7A114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9920A2E"/>
    <w:multiLevelType w:val="hybridMultilevel"/>
    <w:tmpl w:val="4C4C57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C3E762C"/>
    <w:multiLevelType w:val="hybridMultilevel"/>
    <w:tmpl w:val="9162DA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2C6F59F2"/>
    <w:multiLevelType w:val="hybridMultilevel"/>
    <w:tmpl w:val="3B14D6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2CB43876"/>
    <w:multiLevelType w:val="hybridMultilevel"/>
    <w:tmpl w:val="76C27A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2CE61EDF"/>
    <w:multiLevelType w:val="hybridMultilevel"/>
    <w:tmpl w:val="4C4C57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2DF663AD"/>
    <w:multiLevelType w:val="hybridMultilevel"/>
    <w:tmpl w:val="0160013E"/>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EAE7B8E"/>
    <w:multiLevelType w:val="hybridMultilevel"/>
    <w:tmpl w:val="0160013E"/>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F1A430F"/>
    <w:multiLevelType w:val="hybridMultilevel"/>
    <w:tmpl w:val="0E460D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nsid w:val="2FE46751"/>
    <w:multiLevelType w:val="hybridMultilevel"/>
    <w:tmpl w:val="3C2025B8"/>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1">
    <w:nsid w:val="2FEA5C2A"/>
    <w:multiLevelType w:val="hybridMultilevel"/>
    <w:tmpl w:val="348C3C5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2">
    <w:nsid w:val="30450829"/>
    <w:multiLevelType w:val="hybridMultilevel"/>
    <w:tmpl w:val="E7869E3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3">
    <w:nsid w:val="3054498A"/>
    <w:multiLevelType w:val="hybridMultilevel"/>
    <w:tmpl w:val="76C27A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33783D29"/>
    <w:multiLevelType w:val="hybridMultilevel"/>
    <w:tmpl w:val="1E2A82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nsid w:val="339B04F7"/>
    <w:multiLevelType w:val="hybridMultilevel"/>
    <w:tmpl w:val="33F00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3BF5AB0"/>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341A0195"/>
    <w:multiLevelType w:val="hybridMultilevel"/>
    <w:tmpl w:val="1E2A82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nsid w:val="34850170"/>
    <w:multiLevelType w:val="hybridMultilevel"/>
    <w:tmpl w:val="0160013E"/>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5676598"/>
    <w:multiLevelType w:val="hybridMultilevel"/>
    <w:tmpl w:val="1E2A82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nsid w:val="36A62AEE"/>
    <w:multiLevelType w:val="hybridMultilevel"/>
    <w:tmpl w:val="55120E8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nsid w:val="36AF2486"/>
    <w:multiLevelType w:val="hybridMultilevel"/>
    <w:tmpl w:val="1E2A82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2">
    <w:nsid w:val="37341624"/>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374644BD"/>
    <w:multiLevelType w:val="hybridMultilevel"/>
    <w:tmpl w:val="0F7A114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7514FCC"/>
    <w:multiLevelType w:val="hybridMultilevel"/>
    <w:tmpl w:val="6F602576"/>
    <w:lvl w:ilvl="0" w:tplc="F17E084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37F567DE"/>
    <w:multiLevelType w:val="hybridMultilevel"/>
    <w:tmpl w:val="9162DA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6">
    <w:nsid w:val="38765177"/>
    <w:multiLevelType w:val="hybridMultilevel"/>
    <w:tmpl w:val="1B6C42CA"/>
    <w:lvl w:ilvl="0" w:tplc="0409001B">
      <w:start w:val="1"/>
      <w:numFmt w:val="lowerRoman"/>
      <w:lvlText w:val="%1."/>
      <w:lvlJc w:val="right"/>
      <w:pPr>
        <w:ind w:left="1980" w:hanging="18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7">
    <w:nsid w:val="38F7125F"/>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38FC607D"/>
    <w:multiLevelType w:val="hybridMultilevel"/>
    <w:tmpl w:val="CFBCFA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nsid w:val="39367E78"/>
    <w:multiLevelType w:val="hybridMultilevel"/>
    <w:tmpl w:val="4C4C57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399B2B2B"/>
    <w:multiLevelType w:val="hybridMultilevel"/>
    <w:tmpl w:val="0F7A114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9DB4117"/>
    <w:multiLevelType w:val="hybridMultilevel"/>
    <w:tmpl w:val="1E2A82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nsid w:val="3B561163"/>
    <w:multiLevelType w:val="hybridMultilevel"/>
    <w:tmpl w:val="76C27A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B601F72"/>
    <w:multiLevelType w:val="hybridMultilevel"/>
    <w:tmpl w:val="0D7CAF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3C6F1F74"/>
    <w:multiLevelType w:val="hybridMultilevel"/>
    <w:tmpl w:val="0F3E35C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5">
    <w:nsid w:val="3D7D345C"/>
    <w:multiLevelType w:val="hybridMultilevel"/>
    <w:tmpl w:val="E7869E3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6">
    <w:nsid w:val="3DBA4F10"/>
    <w:multiLevelType w:val="hybridMultilevel"/>
    <w:tmpl w:val="D856D68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7">
    <w:nsid w:val="3DC20A78"/>
    <w:multiLevelType w:val="hybridMultilevel"/>
    <w:tmpl w:val="E7869E3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8">
    <w:nsid w:val="3F8E60C3"/>
    <w:multiLevelType w:val="hybridMultilevel"/>
    <w:tmpl w:val="E7869E3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9">
    <w:nsid w:val="4052424F"/>
    <w:multiLevelType w:val="hybridMultilevel"/>
    <w:tmpl w:val="0160013E"/>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08D1E63"/>
    <w:multiLevelType w:val="hybridMultilevel"/>
    <w:tmpl w:val="D916DF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1">
    <w:nsid w:val="40E26466"/>
    <w:multiLevelType w:val="hybridMultilevel"/>
    <w:tmpl w:val="0E460D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2">
    <w:nsid w:val="411F7156"/>
    <w:multiLevelType w:val="hybridMultilevel"/>
    <w:tmpl w:val="0F7A114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15D5A7A"/>
    <w:multiLevelType w:val="hybridMultilevel"/>
    <w:tmpl w:val="1E2A82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4">
    <w:nsid w:val="42957FD7"/>
    <w:multiLevelType w:val="hybridMultilevel"/>
    <w:tmpl w:val="0F3E35C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5">
    <w:nsid w:val="447F09F3"/>
    <w:multiLevelType w:val="hybridMultilevel"/>
    <w:tmpl w:val="E0A4B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44D855B2"/>
    <w:multiLevelType w:val="hybridMultilevel"/>
    <w:tmpl w:val="2D4C34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7">
    <w:nsid w:val="4500607B"/>
    <w:multiLevelType w:val="hybridMultilevel"/>
    <w:tmpl w:val="E7869E3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8">
    <w:nsid w:val="45545938"/>
    <w:multiLevelType w:val="hybridMultilevel"/>
    <w:tmpl w:val="0E460D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9">
    <w:nsid w:val="460037F7"/>
    <w:multiLevelType w:val="hybridMultilevel"/>
    <w:tmpl w:val="E7869E3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0">
    <w:nsid w:val="46CA7765"/>
    <w:multiLevelType w:val="hybridMultilevel"/>
    <w:tmpl w:val="0160013E"/>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711151C"/>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nsid w:val="471A06CC"/>
    <w:multiLevelType w:val="hybridMultilevel"/>
    <w:tmpl w:val="AB6A93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3">
    <w:nsid w:val="473A48E0"/>
    <w:multiLevelType w:val="hybridMultilevel"/>
    <w:tmpl w:val="D856D68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4">
    <w:nsid w:val="474E45BD"/>
    <w:multiLevelType w:val="hybridMultilevel"/>
    <w:tmpl w:val="348C3C5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5">
    <w:nsid w:val="47A420EA"/>
    <w:multiLevelType w:val="hybridMultilevel"/>
    <w:tmpl w:val="D856D68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6">
    <w:nsid w:val="47CE7391"/>
    <w:multiLevelType w:val="hybridMultilevel"/>
    <w:tmpl w:val="0E460D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7">
    <w:nsid w:val="485654C7"/>
    <w:multiLevelType w:val="hybridMultilevel"/>
    <w:tmpl w:val="0E460D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8">
    <w:nsid w:val="495F0D05"/>
    <w:multiLevelType w:val="hybridMultilevel"/>
    <w:tmpl w:val="D856D68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9">
    <w:nsid w:val="49A74125"/>
    <w:multiLevelType w:val="hybridMultilevel"/>
    <w:tmpl w:val="AB6A93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0">
    <w:nsid w:val="4B195369"/>
    <w:multiLevelType w:val="hybridMultilevel"/>
    <w:tmpl w:val="0F7A114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B710521"/>
    <w:multiLevelType w:val="hybridMultilevel"/>
    <w:tmpl w:val="0F7A114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C395AA9"/>
    <w:multiLevelType w:val="hybridMultilevel"/>
    <w:tmpl w:val="0F7A114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CBF7F23"/>
    <w:multiLevelType w:val="hybridMultilevel"/>
    <w:tmpl w:val="1E2A82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4">
    <w:nsid w:val="4D4635CD"/>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nsid w:val="4D6D2283"/>
    <w:multiLevelType w:val="hybridMultilevel"/>
    <w:tmpl w:val="76C27A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4E6D5F9B"/>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nsid w:val="4F72051D"/>
    <w:multiLevelType w:val="hybridMultilevel"/>
    <w:tmpl w:val="9162DA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8">
    <w:nsid w:val="4FC32B9C"/>
    <w:multiLevelType w:val="hybridMultilevel"/>
    <w:tmpl w:val="1E2A82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9">
    <w:nsid w:val="4FE55059"/>
    <w:multiLevelType w:val="hybridMultilevel"/>
    <w:tmpl w:val="33F00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509235DD"/>
    <w:multiLevelType w:val="hybridMultilevel"/>
    <w:tmpl w:val="33F00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512008E1"/>
    <w:multiLevelType w:val="hybridMultilevel"/>
    <w:tmpl w:val="9162DA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2">
    <w:nsid w:val="5157443F"/>
    <w:multiLevelType w:val="hybridMultilevel"/>
    <w:tmpl w:val="0E460D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3">
    <w:nsid w:val="526946FD"/>
    <w:multiLevelType w:val="hybridMultilevel"/>
    <w:tmpl w:val="0F7A114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2901C21"/>
    <w:multiLevelType w:val="hybridMultilevel"/>
    <w:tmpl w:val="0E460D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5">
    <w:nsid w:val="52A6673D"/>
    <w:multiLevelType w:val="hybridMultilevel"/>
    <w:tmpl w:val="0160013E"/>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2DB5C3A"/>
    <w:multiLevelType w:val="hybridMultilevel"/>
    <w:tmpl w:val="AB6A93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7">
    <w:nsid w:val="52E021C3"/>
    <w:multiLevelType w:val="hybridMultilevel"/>
    <w:tmpl w:val="FEFA58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536625E1"/>
    <w:multiLevelType w:val="hybridMultilevel"/>
    <w:tmpl w:val="CCBCD1A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9">
    <w:nsid w:val="53B45A29"/>
    <w:multiLevelType w:val="hybridMultilevel"/>
    <w:tmpl w:val="0F3E35C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0">
    <w:nsid w:val="544052D4"/>
    <w:multiLevelType w:val="hybridMultilevel"/>
    <w:tmpl w:val="AB6A93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1">
    <w:nsid w:val="549E0A5E"/>
    <w:multiLevelType w:val="hybridMultilevel"/>
    <w:tmpl w:val="0160013E"/>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54873AA"/>
    <w:multiLevelType w:val="hybridMultilevel"/>
    <w:tmpl w:val="E7869E3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3">
    <w:nsid w:val="55F43DAE"/>
    <w:multiLevelType w:val="hybridMultilevel"/>
    <w:tmpl w:val="1B6C42CA"/>
    <w:lvl w:ilvl="0" w:tplc="0409001B">
      <w:start w:val="1"/>
      <w:numFmt w:val="lowerRoman"/>
      <w:lvlText w:val="%1."/>
      <w:lvlJc w:val="right"/>
      <w:pPr>
        <w:ind w:left="1980" w:hanging="18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4">
    <w:nsid w:val="56147EA8"/>
    <w:multiLevelType w:val="hybridMultilevel"/>
    <w:tmpl w:val="1E2A82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5">
    <w:nsid w:val="56C62CF3"/>
    <w:multiLevelType w:val="hybridMultilevel"/>
    <w:tmpl w:val="E7869E3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6">
    <w:nsid w:val="56FE11ED"/>
    <w:multiLevelType w:val="hybridMultilevel"/>
    <w:tmpl w:val="E7869E3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7">
    <w:nsid w:val="57701CBF"/>
    <w:multiLevelType w:val="hybridMultilevel"/>
    <w:tmpl w:val="E0A4B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5800522F"/>
    <w:multiLevelType w:val="hybridMultilevel"/>
    <w:tmpl w:val="9162DA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9">
    <w:nsid w:val="585A41C4"/>
    <w:multiLevelType w:val="hybridMultilevel"/>
    <w:tmpl w:val="1E2A82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0">
    <w:nsid w:val="58AF7032"/>
    <w:multiLevelType w:val="hybridMultilevel"/>
    <w:tmpl w:val="D916DF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1">
    <w:nsid w:val="58EA5136"/>
    <w:multiLevelType w:val="hybridMultilevel"/>
    <w:tmpl w:val="E7869E3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2">
    <w:nsid w:val="58F73644"/>
    <w:multiLevelType w:val="hybridMultilevel"/>
    <w:tmpl w:val="1E2A82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3">
    <w:nsid w:val="597F16D8"/>
    <w:multiLevelType w:val="hybridMultilevel"/>
    <w:tmpl w:val="AB6A93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4">
    <w:nsid w:val="59B409C5"/>
    <w:multiLevelType w:val="hybridMultilevel"/>
    <w:tmpl w:val="E7869E3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5">
    <w:nsid w:val="5A0D6106"/>
    <w:multiLevelType w:val="hybridMultilevel"/>
    <w:tmpl w:val="0E460D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6">
    <w:nsid w:val="5B3C52CA"/>
    <w:multiLevelType w:val="hybridMultilevel"/>
    <w:tmpl w:val="E7869E3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7">
    <w:nsid w:val="5BAB0359"/>
    <w:multiLevelType w:val="hybridMultilevel"/>
    <w:tmpl w:val="0F3E35C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8">
    <w:nsid w:val="5BB86C89"/>
    <w:multiLevelType w:val="hybridMultilevel"/>
    <w:tmpl w:val="32506F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5C22487C"/>
    <w:multiLevelType w:val="hybridMultilevel"/>
    <w:tmpl w:val="168093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5C6F65E5"/>
    <w:multiLevelType w:val="hybridMultilevel"/>
    <w:tmpl w:val="0160013E"/>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C782B8C"/>
    <w:multiLevelType w:val="hybridMultilevel"/>
    <w:tmpl w:val="E7869E3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2">
    <w:nsid w:val="5D81627A"/>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nsid w:val="5E6D424B"/>
    <w:multiLevelType w:val="hybridMultilevel"/>
    <w:tmpl w:val="0E460D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4">
    <w:nsid w:val="5EFD63FC"/>
    <w:multiLevelType w:val="hybridMultilevel"/>
    <w:tmpl w:val="32506F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5F5B71E1"/>
    <w:multiLevelType w:val="hybridMultilevel"/>
    <w:tmpl w:val="0D7CAF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5F6568AA"/>
    <w:multiLevelType w:val="hybridMultilevel"/>
    <w:tmpl w:val="2D4C34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7">
    <w:nsid w:val="61ED1191"/>
    <w:multiLevelType w:val="hybridMultilevel"/>
    <w:tmpl w:val="3C2025B8"/>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8">
    <w:nsid w:val="621A3998"/>
    <w:multiLevelType w:val="hybridMultilevel"/>
    <w:tmpl w:val="1E2A82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9">
    <w:nsid w:val="62F10E6B"/>
    <w:multiLevelType w:val="hybridMultilevel"/>
    <w:tmpl w:val="168093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635F0BD2"/>
    <w:multiLevelType w:val="hybridMultilevel"/>
    <w:tmpl w:val="2D4C34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1">
    <w:nsid w:val="637974CA"/>
    <w:multiLevelType w:val="hybridMultilevel"/>
    <w:tmpl w:val="1B6C42CA"/>
    <w:lvl w:ilvl="0" w:tplc="0409001B">
      <w:start w:val="1"/>
      <w:numFmt w:val="lowerRoman"/>
      <w:lvlText w:val="%1."/>
      <w:lvlJc w:val="right"/>
      <w:pPr>
        <w:ind w:left="1980" w:hanging="18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2">
    <w:nsid w:val="64445370"/>
    <w:multiLevelType w:val="hybridMultilevel"/>
    <w:tmpl w:val="0F7A114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4804D2A"/>
    <w:multiLevelType w:val="hybridMultilevel"/>
    <w:tmpl w:val="348C3C5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4">
    <w:nsid w:val="6585774D"/>
    <w:multiLevelType w:val="hybridMultilevel"/>
    <w:tmpl w:val="0E460D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5">
    <w:nsid w:val="65D01F4F"/>
    <w:multiLevelType w:val="hybridMultilevel"/>
    <w:tmpl w:val="0E460D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6">
    <w:nsid w:val="66AA5577"/>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nsid w:val="674638D3"/>
    <w:multiLevelType w:val="hybridMultilevel"/>
    <w:tmpl w:val="511620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677D0695"/>
    <w:multiLevelType w:val="hybridMultilevel"/>
    <w:tmpl w:val="33F00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6784008C"/>
    <w:multiLevelType w:val="hybridMultilevel"/>
    <w:tmpl w:val="348C3C5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0">
    <w:nsid w:val="67B60815"/>
    <w:multiLevelType w:val="hybridMultilevel"/>
    <w:tmpl w:val="348C3C5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1">
    <w:nsid w:val="687B1281"/>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2">
    <w:nsid w:val="69467895"/>
    <w:multiLevelType w:val="hybridMultilevel"/>
    <w:tmpl w:val="AB6A93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3">
    <w:nsid w:val="69F06357"/>
    <w:multiLevelType w:val="hybridMultilevel"/>
    <w:tmpl w:val="AB6A93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4">
    <w:nsid w:val="69F521CB"/>
    <w:multiLevelType w:val="hybridMultilevel"/>
    <w:tmpl w:val="3B14D6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6AFB6A18"/>
    <w:multiLevelType w:val="hybridMultilevel"/>
    <w:tmpl w:val="348C3C5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6">
    <w:nsid w:val="6BDB048E"/>
    <w:multiLevelType w:val="hybridMultilevel"/>
    <w:tmpl w:val="348C3C5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7">
    <w:nsid w:val="6C33341D"/>
    <w:multiLevelType w:val="hybridMultilevel"/>
    <w:tmpl w:val="0D7CAF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nsid w:val="6CAA0837"/>
    <w:multiLevelType w:val="multilevel"/>
    <w:tmpl w:val="7CE862C2"/>
    <w:lvl w:ilvl="0">
      <w:start w:val="1"/>
      <w:numFmt w:val="decimal"/>
      <w:lvlText w:val="%1."/>
      <w:lvlJc w:val="left"/>
      <w:pPr>
        <w:ind w:left="990" w:hanging="360"/>
      </w:pPr>
      <w:rPr>
        <w:rFonts w:cs="Times New Roman" w:hint="default"/>
      </w:rPr>
    </w:lvl>
    <w:lvl w:ilvl="1">
      <w:start w:val="1"/>
      <w:numFmt w:val="decimal"/>
      <w:pStyle w:val="Heading2"/>
      <w:lvlText w:val="%1.%2."/>
      <w:lvlJc w:val="left"/>
      <w:pPr>
        <w:ind w:left="844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278" w:hanging="648"/>
      </w:pPr>
      <w:rPr>
        <w:rFonts w:cs="Times New Roman" w:hint="default"/>
      </w:rPr>
    </w:lvl>
    <w:lvl w:ilvl="4">
      <w:start w:val="1"/>
      <w:numFmt w:val="decimal"/>
      <w:lvlText w:val="%1.%2.%3.%4.%5."/>
      <w:lvlJc w:val="left"/>
      <w:pPr>
        <w:ind w:left="2322" w:hanging="792"/>
      </w:pPr>
      <w:rPr>
        <w:rFonts w:cs="Times New Roman" w:hint="default"/>
      </w:rPr>
    </w:lvl>
    <w:lvl w:ilvl="5">
      <w:start w:val="1"/>
      <w:numFmt w:val="decimal"/>
      <w:lvlText w:val="%1.%2.%3.%4.%5.%6."/>
      <w:lvlJc w:val="left"/>
      <w:pPr>
        <w:ind w:left="2826" w:hanging="936"/>
      </w:pPr>
      <w:rPr>
        <w:rFonts w:cs="Times New Roman" w:hint="default"/>
      </w:rPr>
    </w:lvl>
    <w:lvl w:ilvl="6">
      <w:start w:val="1"/>
      <w:numFmt w:val="decimal"/>
      <w:lvlText w:val="%1.%2.%3.%4.%5.%6.%7."/>
      <w:lvlJc w:val="left"/>
      <w:pPr>
        <w:ind w:left="3330" w:hanging="1080"/>
      </w:pPr>
      <w:rPr>
        <w:rFonts w:cs="Times New Roman" w:hint="default"/>
      </w:rPr>
    </w:lvl>
    <w:lvl w:ilvl="7">
      <w:start w:val="1"/>
      <w:numFmt w:val="decimal"/>
      <w:lvlText w:val="%1.%2.%3.%4.%5.%6.%7.%8."/>
      <w:lvlJc w:val="left"/>
      <w:pPr>
        <w:ind w:left="3834" w:hanging="1224"/>
      </w:pPr>
      <w:rPr>
        <w:rFonts w:cs="Times New Roman" w:hint="default"/>
      </w:rPr>
    </w:lvl>
    <w:lvl w:ilvl="8">
      <w:start w:val="1"/>
      <w:numFmt w:val="decimal"/>
      <w:lvlText w:val="%1.%2.%3.%4.%5.%6.%7.%8.%9."/>
      <w:lvlJc w:val="left"/>
      <w:pPr>
        <w:ind w:left="4410" w:hanging="1440"/>
      </w:pPr>
      <w:rPr>
        <w:rFonts w:cs="Times New Roman" w:hint="default"/>
      </w:rPr>
    </w:lvl>
  </w:abstractNum>
  <w:abstractNum w:abstractNumId="189">
    <w:nsid w:val="6D466199"/>
    <w:multiLevelType w:val="hybridMultilevel"/>
    <w:tmpl w:val="76C27A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6D534622"/>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1">
    <w:nsid w:val="6E1A31E8"/>
    <w:multiLevelType w:val="hybridMultilevel"/>
    <w:tmpl w:val="55120E8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2">
    <w:nsid w:val="6E481ECB"/>
    <w:multiLevelType w:val="hybridMultilevel"/>
    <w:tmpl w:val="0F7A114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E7835F3"/>
    <w:multiLevelType w:val="hybridMultilevel"/>
    <w:tmpl w:val="76C27A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6E8078AB"/>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5">
    <w:nsid w:val="6EEF18DD"/>
    <w:multiLevelType w:val="hybridMultilevel"/>
    <w:tmpl w:val="0160013E"/>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F9A262B"/>
    <w:multiLevelType w:val="hybridMultilevel"/>
    <w:tmpl w:val="168093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nsid w:val="70B50F22"/>
    <w:multiLevelType w:val="hybridMultilevel"/>
    <w:tmpl w:val="0E460D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8">
    <w:nsid w:val="714D739E"/>
    <w:multiLevelType w:val="hybridMultilevel"/>
    <w:tmpl w:val="2D4C34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9">
    <w:nsid w:val="721C63A2"/>
    <w:multiLevelType w:val="hybridMultilevel"/>
    <w:tmpl w:val="0F7A114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336390E"/>
    <w:multiLevelType w:val="hybridMultilevel"/>
    <w:tmpl w:val="D916DF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1">
    <w:nsid w:val="747B5A2F"/>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2">
    <w:nsid w:val="74924C1E"/>
    <w:multiLevelType w:val="hybridMultilevel"/>
    <w:tmpl w:val="168093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75046260"/>
    <w:multiLevelType w:val="hybridMultilevel"/>
    <w:tmpl w:val="0F3E35C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4">
    <w:nsid w:val="755926DE"/>
    <w:multiLevelType w:val="hybridMultilevel"/>
    <w:tmpl w:val="168093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75C26E53"/>
    <w:multiLevelType w:val="hybridMultilevel"/>
    <w:tmpl w:val="0F3E35C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6">
    <w:nsid w:val="76050029"/>
    <w:multiLevelType w:val="hybridMultilevel"/>
    <w:tmpl w:val="E7869E3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7">
    <w:nsid w:val="76462874"/>
    <w:multiLevelType w:val="hybridMultilevel"/>
    <w:tmpl w:val="0E460D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8">
    <w:nsid w:val="767B274F"/>
    <w:multiLevelType w:val="hybridMultilevel"/>
    <w:tmpl w:val="0E460D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9">
    <w:nsid w:val="76A4540D"/>
    <w:multiLevelType w:val="hybridMultilevel"/>
    <w:tmpl w:val="D856D68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0">
    <w:nsid w:val="77816DCE"/>
    <w:multiLevelType w:val="hybridMultilevel"/>
    <w:tmpl w:val="E0A4B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nsid w:val="77AF3F09"/>
    <w:multiLevelType w:val="hybridMultilevel"/>
    <w:tmpl w:val="3B14D6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nsid w:val="79127AA8"/>
    <w:multiLevelType w:val="hybridMultilevel"/>
    <w:tmpl w:val="AB6A93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3">
    <w:nsid w:val="798B2369"/>
    <w:multiLevelType w:val="hybridMultilevel"/>
    <w:tmpl w:val="1E2A82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4">
    <w:nsid w:val="79D37189"/>
    <w:multiLevelType w:val="hybridMultilevel"/>
    <w:tmpl w:val="D916DF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5">
    <w:nsid w:val="7BC63EA5"/>
    <w:multiLevelType w:val="hybridMultilevel"/>
    <w:tmpl w:val="0160013E"/>
    <w:lvl w:ilvl="0" w:tplc="0409001B">
      <w:start w:val="1"/>
      <w:numFmt w:val="lowerRoman"/>
      <w:lvlText w:val="%1."/>
      <w:lvlJc w:val="right"/>
      <w:pPr>
        <w:ind w:left="180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7C3974DD"/>
    <w:multiLevelType w:val="hybridMultilevel"/>
    <w:tmpl w:val="1B6C42CA"/>
    <w:lvl w:ilvl="0" w:tplc="0409001B">
      <w:start w:val="1"/>
      <w:numFmt w:val="lowerRoman"/>
      <w:lvlText w:val="%1."/>
      <w:lvlJc w:val="right"/>
      <w:pPr>
        <w:ind w:left="1980" w:hanging="18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7">
    <w:nsid w:val="7C56323F"/>
    <w:multiLevelType w:val="hybridMultilevel"/>
    <w:tmpl w:val="348C3C5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8">
    <w:nsid w:val="7CB9194D"/>
    <w:multiLevelType w:val="hybridMultilevel"/>
    <w:tmpl w:val="1E2A82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9">
    <w:nsid w:val="7DAC73A5"/>
    <w:multiLevelType w:val="hybridMultilevel"/>
    <w:tmpl w:val="E7869E3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0">
    <w:nsid w:val="7E0425C3"/>
    <w:multiLevelType w:val="hybridMultilevel"/>
    <w:tmpl w:val="F83E0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1">
    <w:nsid w:val="7E0D1586"/>
    <w:multiLevelType w:val="hybridMultilevel"/>
    <w:tmpl w:val="D916DF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2">
    <w:nsid w:val="7E607AE1"/>
    <w:multiLevelType w:val="hybridMultilevel"/>
    <w:tmpl w:val="D916DF6C"/>
    <w:lvl w:ilvl="0" w:tplc="0409001B">
      <w:start w:val="1"/>
      <w:numFmt w:val="lowerRoman"/>
      <w:lvlText w:val="%1."/>
      <w:lvlJc w:val="right"/>
      <w:pPr>
        <w:ind w:left="162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8"/>
  </w:num>
  <w:num w:numId="2">
    <w:abstractNumId w:val="188"/>
  </w:num>
  <w:num w:numId="3">
    <w:abstractNumId w:val="84"/>
  </w:num>
  <w:num w:numId="4">
    <w:abstractNumId w:val="18"/>
  </w:num>
  <w:num w:numId="5">
    <w:abstractNumId w:val="40"/>
  </w:num>
  <w:num w:numId="6">
    <w:abstractNumId w:val="34"/>
  </w:num>
  <w:num w:numId="7">
    <w:abstractNumId w:val="199"/>
  </w:num>
  <w:num w:numId="8">
    <w:abstractNumId w:val="4"/>
  </w:num>
  <w:num w:numId="9">
    <w:abstractNumId w:val="81"/>
  </w:num>
  <w:num w:numId="10">
    <w:abstractNumId w:val="128"/>
  </w:num>
  <w:num w:numId="11">
    <w:abstractNumId w:val="121"/>
  </w:num>
  <w:num w:numId="12">
    <w:abstractNumId w:val="192"/>
  </w:num>
  <w:num w:numId="13">
    <w:abstractNumId w:val="15"/>
  </w:num>
  <w:num w:numId="14">
    <w:abstractNumId w:val="19"/>
  </w:num>
  <w:num w:numId="15">
    <w:abstractNumId w:val="91"/>
  </w:num>
  <w:num w:numId="16">
    <w:abstractNumId w:val="168"/>
  </w:num>
  <w:num w:numId="17">
    <w:abstractNumId w:val="103"/>
  </w:num>
  <w:num w:numId="18">
    <w:abstractNumId w:val="83"/>
  </w:num>
  <w:num w:numId="19">
    <w:abstractNumId w:val="122"/>
  </w:num>
  <w:num w:numId="20">
    <w:abstractNumId w:val="89"/>
  </w:num>
  <w:num w:numId="21">
    <w:abstractNumId w:val="32"/>
  </w:num>
  <w:num w:numId="22">
    <w:abstractNumId w:val="213"/>
  </w:num>
  <w:num w:numId="23">
    <w:abstractNumId w:val="55"/>
  </w:num>
  <w:num w:numId="24">
    <w:abstractNumId w:val="74"/>
  </w:num>
  <w:num w:numId="25">
    <w:abstractNumId w:val="30"/>
  </w:num>
  <w:num w:numId="26">
    <w:abstractNumId w:val="172"/>
  </w:num>
  <w:num w:numId="27">
    <w:abstractNumId w:val="102"/>
  </w:num>
  <w:num w:numId="28">
    <w:abstractNumId w:val="66"/>
  </w:num>
  <w:num w:numId="29">
    <w:abstractNumId w:val="10"/>
  </w:num>
  <w:num w:numId="30">
    <w:abstractNumId w:val="144"/>
  </w:num>
  <w:num w:numId="31">
    <w:abstractNumId w:val="77"/>
  </w:num>
  <w:num w:numId="32">
    <w:abstractNumId w:val="149"/>
  </w:num>
  <w:num w:numId="33">
    <w:abstractNumId w:val="79"/>
  </w:num>
  <w:num w:numId="34">
    <w:abstractNumId w:val="120"/>
  </w:num>
  <w:num w:numId="35">
    <w:abstractNumId w:val="58"/>
  </w:num>
  <w:num w:numId="36">
    <w:abstractNumId w:val="62"/>
  </w:num>
  <w:num w:numId="37">
    <w:abstractNumId w:val="61"/>
  </w:num>
  <w:num w:numId="38">
    <w:abstractNumId w:val="28"/>
  </w:num>
  <w:num w:numId="39">
    <w:abstractNumId w:val="152"/>
  </w:num>
  <w:num w:numId="40">
    <w:abstractNumId w:val="218"/>
  </w:num>
  <w:num w:numId="41">
    <w:abstractNumId w:val="123"/>
  </w:num>
  <w:num w:numId="42">
    <w:abstractNumId w:val="90"/>
  </w:num>
  <w:num w:numId="43">
    <w:abstractNumId w:val="133"/>
  </w:num>
  <w:num w:numId="44">
    <w:abstractNumId w:val="177"/>
  </w:num>
  <w:num w:numId="45">
    <w:abstractNumId w:val="167"/>
  </w:num>
  <w:num w:numId="46">
    <w:abstractNumId w:val="70"/>
  </w:num>
  <w:num w:numId="47">
    <w:abstractNumId w:val="138"/>
  </w:num>
  <w:num w:numId="48">
    <w:abstractNumId w:val="52"/>
  </w:num>
  <w:num w:numId="49">
    <w:abstractNumId w:val="35"/>
  </w:num>
  <w:num w:numId="50">
    <w:abstractNumId w:val="31"/>
  </w:num>
  <w:num w:numId="51">
    <w:abstractNumId w:val="215"/>
  </w:num>
  <w:num w:numId="52">
    <w:abstractNumId w:val="99"/>
  </w:num>
  <w:num w:numId="53">
    <w:abstractNumId w:val="23"/>
  </w:num>
  <w:num w:numId="54">
    <w:abstractNumId w:val="184"/>
  </w:num>
  <w:num w:numId="55">
    <w:abstractNumId w:val="67"/>
  </w:num>
  <w:num w:numId="56">
    <w:abstractNumId w:val="78"/>
  </w:num>
  <w:num w:numId="57">
    <w:abstractNumId w:val="160"/>
  </w:num>
  <w:num w:numId="58">
    <w:abstractNumId w:val="110"/>
  </w:num>
  <w:num w:numId="59">
    <w:abstractNumId w:val="59"/>
  </w:num>
  <w:num w:numId="60">
    <w:abstractNumId w:val="174"/>
  </w:num>
  <w:num w:numId="61">
    <w:abstractNumId w:val="13"/>
  </w:num>
  <w:num w:numId="62">
    <w:abstractNumId w:val="117"/>
  </w:num>
  <w:num w:numId="63">
    <w:abstractNumId w:val="69"/>
  </w:num>
  <w:num w:numId="64">
    <w:abstractNumId w:val="134"/>
  </w:num>
  <w:num w:numId="65">
    <w:abstractNumId w:val="64"/>
  </w:num>
  <w:num w:numId="66">
    <w:abstractNumId w:val="135"/>
  </w:num>
  <w:num w:numId="67">
    <w:abstractNumId w:val="132"/>
  </w:num>
  <w:num w:numId="68">
    <w:abstractNumId w:val="207"/>
  </w:num>
  <w:num w:numId="69">
    <w:abstractNumId w:val="60"/>
  </w:num>
  <w:num w:numId="70">
    <w:abstractNumId w:val="116"/>
  </w:num>
  <w:num w:numId="71">
    <w:abstractNumId w:val="163"/>
  </w:num>
  <w:num w:numId="72">
    <w:abstractNumId w:val="14"/>
  </w:num>
  <w:num w:numId="73">
    <w:abstractNumId w:val="1"/>
  </w:num>
  <w:num w:numId="74">
    <w:abstractNumId w:val="48"/>
  </w:num>
  <w:num w:numId="75">
    <w:abstractNumId w:val="195"/>
  </w:num>
  <w:num w:numId="76">
    <w:abstractNumId w:val="211"/>
  </w:num>
  <w:num w:numId="77">
    <w:abstractNumId w:val="22"/>
  </w:num>
  <w:num w:numId="78">
    <w:abstractNumId w:val="155"/>
  </w:num>
  <w:num w:numId="79">
    <w:abstractNumId w:val="175"/>
  </w:num>
  <w:num w:numId="80">
    <w:abstractNumId w:val="101"/>
  </w:num>
  <w:num w:numId="81">
    <w:abstractNumId w:val="197"/>
  </w:num>
  <w:num w:numId="82">
    <w:abstractNumId w:val="108"/>
  </w:num>
  <w:num w:numId="83">
    <w:abstractNumId w:val="208"/>
  </w:num>
  <w:num w:numId="84">
    <w:abstractNumId w:val="68"/>
  </w:num>
  <w:num w:numId="85">
    <w:abstractNumId w:val="141"/>
  </w:num>
  <w:num w:numId="86">
    <w:abstractNumId w:val="164"/>
  </w:num>
  <w:num w:numId="87">
    <w:abstractNumId w:val="136"/>
  </w:num>
  <w:num w:numId="88">
    <w:abstractNumId w:val="5"/>
  </w:num>
  <w:num w:numId="89">
    <w:abstractNumId w:val="115"/>
  </w:num>
  <w:num w:numId="90">
    <w:abstractNumId w:val="209"/>
  </w:num>
  <w:num w:numId="91">
    <w:abstractNumId w:val="118"/>
  </w:num>
  <w:num w:numId="92">
    <w:abstractNumId w:val="96"/>
  </w:num>
  <w:num w:numId="93">
    <w:abstractNumId w:val="182"/>
  </w:num>
  <w:num w:numId="94">
    <w:abstractNumId w:val="113"/>
  </w:num>
  <w:num w:numId="95">
    <w:abstractNumId w:val="212"/>
  </w:num>
  <w:num w:numId="96">
    <w:abstractNumId w:val="153"/>
  </w:num>
  <w:num w:numId="97">
    <w:abstractNumId w:val="7"/>
  </w:num>
  <w:num w:numId="98">
    <w:abstractNumId w:val="36"/>
  </w:num>
  <w:num w:numId="99">
    <w:abstractNumId w:val="21"/>
  </w:num>
  <w:num w:numId="100">
    <w:abstractNumId w:val="9"/>
  </w:num>
  <w:num w:numId="101">
    <w:abstractNumId w:val="57"/>
  </w:num>
  <w:num w:numId="102">
    <w:abstractNumId w:val="119"/>
  </w:num>
  <w:num w:numId="103">
    <w:abstractNumId w:val="183"/>
  </w:num>
  <w:num w:numId="104">
    <w:abstractNumId w:val="112"/>
  </w:num>
  <w:num w:numId="105">
    <w:abstractNumId w:val="158"/>
  </w:num>
  <w:num w:numId="106">
    <w:abstractNumId w:val="56"/>
  </w:num>
  <w:num w:numId="107">
    <w:abstractNumId w:val="140"/>
  </w:num>
  <w:num w:numId="108">
    <w:abstractNumId w:val="165"/>
  </w:num>
  <w:num w:numId="109">
    <w:abstractNumId w:val="100"/>
  </w:num>
  <w:num w:numId="110">
    <w:abstractNumId w:val="187"/>
  </w:num>
  <w:num w:numId="111">
    <w:abstractNumId w:val="214"/>
  </w:num>
  <w:num w:numId="112">
    <w:abstractNumId w:val="200"/>
  </w:num>
  <w:num w:numId="113">
    <w:abstractNumId w:val="16"/>
  </w:num>
  <w:num w:numId="114">
    <w:abstractNumId w:val="29"/>
  </w:num>
  <w:num w:numId="115">
    <w:abstractNumId w:val="27"/>
  </w:num>
  <w:num w:numId="116">
    <w:abstractNumId w:val="45"/>
  </w:num>
  <w:num w:numId="117">
    <w:abstractNumId w:val="93"/>
  </w:num>
  <w:num w:numId="118">
    <w:abstractNumId w:val="221"/>
  </w:num>
  <w:num w:numId="119">
    <w:abstractNumId w:val="150"/>
  </w:num>
  <w:num w:numId="120">
    <w:abstractNumId w:val="222"/>
  </w:num>
  <w:num w:numId="121">
    <w:abstractNumId w:val="147"/>
  </w:num>
  <w:num w:numId="122">
    <w:abstractNumId w:val="216"/>
  </w:num>
  <w:num w:numId="123">
    <w:abstractNumId w:val="171"/>
  </w:num>
  <w:num w:numId="124">
    <w:abstractNumId w:val="88"/>
  </w:num>
  <w:num w:numId="125">
    <w:abstractNumId w:val="86"/>
  </w:num>
  <w:num w:numId="126">
    <w:abstractNumId w:val="210"/>
  </w:num>
  <w:num w:numId="127">
    <w:abstractNumId w:val="143"/>
  </w:num>
  <w:num w:numId="128">
    <w:abstractNumId w:val="92"/>
  </w:num>
  <w:num w:numId="129">
    <w:abstractNumId w:val="105"/>
  </w:num>
  <w:num w:numId="130">
    <w:abstractNumId w:val="43"/>
  </w:num>
  <w:num w:numId="131">
    <w:abstractNumId w:val="80"/>
  </w:num>
  <w:num w:numId="132">
    <w:abstractNumId w:val="41"/>
  </w:num>
  <w:num w:numId="133">
    <w:abstractNumId w:val="191"/>
  </w:num>
  <w:num w:numId="134">
    <w:abstractNumId w:val="39"/>
  </w:num>
  <w:num w:numId="135">
    <w:abstractNumId w:val="203"/>
  </w:num>
  <w:num w:numId="136">
    <w:abstractNumId w:val="94"/>
  </w:num>
  <w:num w:numId="137">
    <w:abstractNumId w:val="205"/>
  </w:num>
  <w:num w:numId="138">
    <w:abstractNumId w:val="104"/>
  </w:num>
  <w:num w:numId="139">
    <w:abstractNumId w:val="73"/>
  </w:num>
  <w:num w:numId="140">
    <w:abstractNumId w:val="12"/>
  </w:num>
  <w:num w:numId="141">
    <w:abstractNumId w:val="63"/>
  </w:num>
  <w:num w:numId="142">
    <w:abstractNumId w:val="85"/>
  </w:num>
  <w:num w:numId="143">
    <w:abstractNumId w:val="11"/>
  </w:num>
  <w:num w:numId="144">
    <w:abstractNumId w:val="148"/>
  </w:num>
  <w:num w:numId="145">
    <w:abstractNumId w:val="157"/>
  </w:num>
  <w:num w:numId="146">
    <w:abstractNumId w:val="44"/>
  </w:num>
  <w:num w:numId="147">
    <w:abstractNumId w:val="65"/>
  </w:num>
  <w:num w:numId="148">
    <w:abstractNumId w:val="139"/>
  </w:num>
  <w:num w:numId="149">
    <w:abstractNumId w:val="54"/>
  </w:num>
  <w:num w:numId="150">
    <w:abstractNumId w:val="6"/>
  </w:num>
  <w:num w:numId="151">
    <w:abstractNumId w:val="3"/>
  </w:num>
  <w:num w:numId="152">
    <w:abstractNumId w:val="131"/>
  </w:num>
  <w:num w:numId="153">
    <w:abstractNumId w:val="127"/>
  </w:num>
  <w:num w:numId="154">
    <w:abstractNumId w:val="179"/>
  </w:num>
  <w:num w:numId="155">
    <w:abstractNumId w:val="125"/>
  </w:num>
  <w:num w:numId="156">
    <w:abstractNumId w:val="114"/>
  </w:num>
  <w:num w:numId="157">
    <w:abstractNumId w:val="71"/>
  </w:num>
  <w:num w:numId="158">
    <w:abstractNumId w:val="26"/>
  </w:num>
  <w:num w:numId="159">
    <w:abstractNumId w:val="189"/>
  </w:num>
  <w:num w:numId="160">
    <w:abstractNumId w:val="185"/>
  </w:num>
  <w:num w:numId="161">
    <w:abstractNumId w:val="173"/>
  </w:num>
  <w:num w:numId="162">
    <w:abstractNumId w:val="2"/>
  </w:num>
  <w:num w:numId="163">
    <w:abstractNumId w:val="193"/>
  </w:num>
  <w:num w:numId="164">
    <w:abstractNumId w:val="180"/>
  </w:num>
  <w:num w:numId="165">
    <w:abstractNumId w:val="159"/>
  </w:num>
  <w:num w:numId="166">
    <w:abstractNumId w:val="95"/>
  </w:num>
  <w:num w:numId="167">
    <w:abstractNumId w:val="202"/>
  </w:num>
  <w:num w:numId="168">
    <w:abstractNumId w:val="146"/>
  </w:num>
  <w:num w:numId="169">
    <w:abstractNumId w:val="206"/>
  </w:num>
  <w:num w:numId="170">
    <w:abstractNumId w:val="156"/>
  </w:num>
  <w:num w:numId="171">
    <w:abstractNumId w:val="196"/>
  </w:num>
  <w:num w:numId="172">
    <w:abstractNumId w:val="219"/>
  </w:num>
  <w:num w:numId="173">
    <w:abstractNumId w:val="109"/>
  </w:num>
  <w:num w:numId="174">
    <w:abstractNumId w:val="204"/>
  </w:num>
  <w:num w:numId="175">
    <w:abstractNumId w:val="145"/>
  </w:num>
  <w:num w:numId="176">
    <w:abstractNumId w:val="72"/>
  </w:num>
  <w:num w:numId="177">
    <w:abstractNumId w:val="98"/>
  </w:num>
  <w:num w:numId="178">
    <w:abstractNumId w:val="169"/>
  </w:num>
  <w:num w:numId="179">
    <w:abstractNumId w:val="151"/>
  </w:num>
  <w:num w:numId="180">
    <w:abstractNumId w:val="97"/>
  </w:num>
  <w:num w:numId="181">
    <w:abstractNumId w:val="161"/>
  </w:num>
  <w:num w:numId="182">
    <w:abstractNumId w:val="107"/>
  </w:num>
  <w:num w:numId="183">
    <w:abstractNumId w:val="130"/>
  </w:num>
  <w:num w:numId="184">
    <w:abstractNumId w:val="194"/>
  </w:num>
  <w:num w:numId="185">
    <w:abstractNumId w:val="181"/>
  </w:num>
  <w:num w:numId="186">
    <w:abstractNumId w:val="47"/>
  </w:num>
  <w:num w:numId="187">
    <w:abstractNumId w:val="0"/>
  </w:num>
  <w:num w:numId="188">
    <w:abstractNumId w:val="178"/>
  </w:num>
  <w:num w:numId="189">
    <w:abstractNumId w:val="87"/>
  </w:num>
  <w:num w:numId="190">
    <w:abstractNumId w:val="220"/>
  </w:num>
  <w:num w:numId="191">
    <w:abstractNumId w:val="162"/>
  </w:num>
  <w:num w:numId="192">
    <w:abstractNumId w:val="53"/>
  </w:num>
  <w:num w:numId="193">
    <w:abstractNumId w:val="124"/>
  </w:num>
  <w:num w:numId="194">
    <w:abstractNumId w:val="111"/>
  </w:num>
  <w:num w:numId="195">
    <w:abstractNumId w:val="137"/>
  </w:num>
  <w:num w:numId="196">
    <w:abstractNumId w:val="217"/>
  </w:num>
  <w:num w:numId="197">
    <w:abstractNumId w:val="170"/>
  </w:num>
  <w:num w:numId="198">
    <w:abstractNumId w:val="198"/>
  </w:num>
  <w:num w:numId="199">
    <w:abstractNumId w:val="106"/>
  </w:num>
  <w:num w:numId="200">
    <w:abstractNumId w:val="166"/>
  </w:num>
  <w:num w:numId="201">
    <w:abstractNumId w:val="186"/>
  </w:num>
  <w:num w:numId="202">
    <w:abstractNumId w:val="51"/>
  </w:num>
  <w:num w:numId="203">
    <w:abstractNumId w:val="33"/>
  </w:num>
  <w:num w:numId="204">
    <w:abstractNumId w:val="154"/>
  </w:num>
  <w:num w:numId="205">
    <w:abstractNumId w:val="17"/>
  </w:num>
  <w:num w:numId="206">
    <w:abstractNumId w:val="142"/>
  </w:num>
  <w:num w:numId="207">
    <w:abstractNumId w:val="8"/>
  </w:num>
  <w:num w:numId="208">
    <w:abstractNumId w:val="46"/>
  </w:num>
  <w:num w:numId="209">
    <w:abstractNumId w:val="24"/>
  </w:num>
  <w:num w:numId="210">
    <w:abstractNumId w:val="201"/>
  </w:num>
  <w:num w:numId="211">
    <w:abstractNumId w:val="25"/>
  </w:num>
  <w:num w:numId="212">
    <w:abstractNumId w:val="176"/>
  </w:num>
  <w:num w:numId="213">
    <w:abstractNumId w:val="20"/>
  </w:num>
  <w:num w:numId="214">
    <w:abstractNumId w:val="49"/>
  </w:num>
  <w:num w:numId="215">
    <w:abstractNumId w:val="75"/>
  </w:num>
  <w:num w:numId="216">
    <w:abstractNumId w:val="76"/>
  </w:num>
  <w:num w:numId="217">
    <w:abstractNumId w:val="190"/>
  </w:num>
  <w:num w:numId="218">
    <w:abstractNumId w:val="82"/>
  </w:num>
  <w:num w:numId="219">
    <w:abstractNumId w:val="37"/>
  </w:num>
  <w:num w:numId="220">
    <w:abstractNumId w:val="129"/>
  </w:num>
  <w:num w:numId="221">
    <w:abstractNumId w:val="50"/>
  </w:num>
  <w:num w:numId="222">
    <w:abstractNumId w:val="42"/>
  </w:num>
  <w:num w:numId="223">
    <w:abstractNumId w:val="126"/>
  </w:num>
  <w:numIdMacAtCleanup w:val="2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A82760"/>
    <w:rsid w:val="000012C8"/>
    <w:rsid w:val="000111CD"/>
    <w:rsid w:val="000143E2"/>
    <w:rsid w:val="000337BD"/>
    <w:rsid w:val="0007049D"/>
    <w:rsid w:val="00083E46"/>
    <w:rsid w:val="0009268B"/>
    <w:rsid w:val="000A2E9B"/>
    <w:rsid w:val="000C22D7"/>
    <w:rsid w:val="000C39E9"/>
    <w:rsid w:val="000D2573"/>
    <w:rsid w:val="001024B1"/>
    <w:rsid w:val="0012466F"/>
    <w:rsid w:val="001374E6"/>
    <w:rsid w:val="00156551"/>
    <w:rsid w:val="001746BB"/>
    <w:rsid w:val="00177864"/>
    <w:rsid w:val="0018633D"/>
    <w:rsid w:val="00192E7D"/>
    <w:rsid w:val="00194414"/>
    <w:rsid w:val="001B5A9A"/>
    <w:rsid w:val="001C3701"/>
    <w:rsid w:val="001C3C49"/>
    <w:rsid w:val="001C41B5"/>
    <w:rsid w:val="001C7F53"/>
    <w:rsid w:val="001D3208"/>
    <w:rsid w:val="001D34DF"/>
    <w:rsid w:val="001F0B55"/>
    <w:rsid w:val="001F5950"/>
    <w:rsid w:val="00216132"/>
    <w:rsid w:val="00217DDE"/>
    <w:rsid w:val="0022640F"/>
    <w:rsid w:val="002266D0"/>
    <w:rsid w:val="00231E48"/>
    <w:rsid w:val="0023624C"/>
    <w:rsid w:val="00243B06"/>
    <w:rsid w:val="00244BDE"/>
    <w:rsid w:val="00245555"/>
    <w:rsid w:val="00250B52"/>
    <w:rsid w:val="0028334E"/>
    <w:rsid w:val="00290152"/>
    <w:rsid w:val="00291E9F"/>
    <w:rsid w:val="00293762"/>
    <w:rsid w:val="00296240"/>
    <w:rsid w:val="002A1699"/>
    <w:rsid w:val="002A70F8"/>
    <w:rsid w:val="002E2024"/>
    <w:rsid w:val="002E2FC6"/>
    <w:rsid w:val="002F1163"/>
    <w:rsid w:val="002F18AD"/>
    <w:rsid w:val="003066B4"/>
    <w:rsid w:val="00314076"/>
    <w:rsid w:val="00326156"/>
    <w:rsid w:val="0034750A"/>
    <w:rsid w:val="0035187A"/>
    <w:rsid w:val="00352F5B"/>
    <w:rsid w:val="00366D13"/>
    <w:rsid w:val="00372E23"/>
    <w:rsid w:val="003912AC"/>
    <w:rsid w:val="0039396E"/>
    <w:rsid w:val="003A46F5"/>
    <w:rsid w:val="003A4817"/>
    <w:rsid w:val="003A55C9"/>
    <w:rsid w:val="003D1539"/>
    <w:rsid w:val="003D4067"/>
    <w:rsid w:val="003F04A5"/>
    <w:rsid w:val="004077CB"/>
    <w:rsid w:val="00436F9E"/>
    <w:rsid w:val="00441252"/>
    <w:rsid w:val="0045137C"/>
    <w:rsid w:val="004704C4"/>
    <w:rsid w:val="00480210"/>
    <w:rsid w:val="004B25ED"/>
    <w:rsid w:val="004C43A9"/>
    <w:rsid w:val="004F7685"/>
    <w:rsid w:val="004F7DAA"/>
    <w:rsid w:val="0052431F"/>
    <w:rsid w:val="00531F35"/>
    <w:rsid w:val="00533B9C"/>
    <w:rsid w:val="00560627"/>
    <w:rsid w:val="005637C5"/>
    <w:rsid w:val="00577CFD"/>
    <w:rsid w:val="00581C9C"/>
    <w:rsid w:val="00593A05"/>
    <w:rsid w:val="00595CE4"/>
    <w:rsid w:val="005C43E6"/>
    <w:rsid w:val="005D6C18"/>
    <w:rsid w:val="005E4299"/>
    <w:rsid w:val="00600F16"/>
    <w:rsid w:val="00611DA0"/>
    <w:rsid w:val="006164D9"/>
    <w:rsid w:val="00616D47"/>
    <w:rsid w:val="0062006A"/>
    <w:rsid w:val="006341C7"/>
    <w:rsid w:val="006356DA"/>
    <w:rsid w:val="006834BE"/>
    <w:rsid w:val="0068388C"/>
    <w:rsid w:val="006855EE"/>
    <w:rsid w:val="0068592C"/>
    <w:rsid w:val="006871B2"/>
    <w:rsid w:val="00696773"/>
    <w:rsid w:val="006A2C80"/>
    <w:rsid w:val="006A601F"/>
    <w:rsid w:val="006B4E0C"/>
    <w:rsid w:val="006C13BB"/>
    <w:rsid w:val="007010D0"/>
    <w:rsid w:val="007011BA"/>
    <w:rsid w:val="0070351A"/>
    <w:rsid w:val="00716F99"/>
    <w:rsid w:val="00740A68"/>
    <w:rsid w:val="00743B12"/>
    <w:rsid w:val="00754EEB"/>
    <w:rsid w:val="00773B63"/>
    <w:rsid w:val="007766AD"/>
    <w:rsid w:val="0079061E"/>
    <w:rsid w:val="007A6B7E"/>
    <w:rsid w:val="007C6C15"/>
    <w:rsid w:val="007D30D5"/>
    <w:rsid w:val="007F1A8C"/>
    <w:rsid w:val="008168D1"/>
    <w:rsid w:val="00836A73"/>
    <w:rsid w:val="00866241"/>
    <w:rsid w:val="008808A2"/>
    <w:rsid w:val="0088129D"/>
    <w:rsid w:val="0088281E"/>
    <w:rsid w:val="0088283D"/>
    <w:rsid w:val="00884474"/>
    <w:rsid w:val="008A22D0"/>
    <w:rsid w:val="008A5653"/>
    <w:rsid w:val="008B36BD"/>
    <w:rsid w:val="008D09AA"/>
    <w:rsid w:val="008F4BCB"/>
    <w:rsid w:val="00907A1F"/>
    <w:rsid w:val="009174CB"/>
    <w:rsid w:val="00922284"/>
    <w:rsid w:val="00937ACA"/>
    <w:rsid w:val="009519F9"/>
    <w:rsid w:val="00953BA5"/>
    <w:rsid w:val="00956B24"/>
    <w:rsid w:val="00960D34"/>
    <w:rsid w:val="00975168"/>
    <w:rsid w:val="009801CC"/>
    <w:rsid w:val="009860C5"/>
    <w:rsid w:val="00994A7E"/>
    <w:rsid w:val="009B06F5"/>
    <w:rsid w:val="009B365C"/>
    <w:rsid w:val="009C0F02"/>
    <w:rsid w:val="009C6AFA"/>
    <w:rsid w:val="009C6BB4"/>
    <w:rsid w:val="009D145D"/>
    <w:rsid w:val="009E6577"/>
    <w:rsid w:val="009F209D"/>
    <w:rsid w:val="00A0089E"/>
    <w:rsid w:val="00A030FB"/>
    <w:rsid w:val="00A0472C"/>
    <w:rsid w:val="00A04D0D"/>
    <w:rsid w:val="00A31406"/>
    <w:rsid w:val="00A35509"/>
    <w:rsid w:val="00A45586"/>
    <w:rsid w:val="00A46B72"/>
    <w:rsid w:val="00A7708D"/>
    <w:rsid w:val="00A8191B"/>
    <w:rsid w:val="00A82760"/>
    <w:rsid w:val="00A973B5"/>
    <w:rsid w:val="00AA1B66"/>
    <w:rsid w:val="00AB53E2"/>
    <w:rsid w:val="00AB604E"/>
    <w:rsid w:val="00AC06F9"/>
    <w:rsid w:val="00AC070A"/>
    <w:rsid w:val="00AC092E"/>
    <w:rsid w:val="00AC0CED"/>
    <w:rsid w:val="00AC2F1F"/>
    <w:rsid w:val="00AF7B7C"/>
    <w:rsid w:val="00B00115"/>
    <w:rsid w:val="00B20EA6"/>
    <w:rsid w:val="00B416B4"/>
    <w:rsid w:val="00B919AC"/>
    <w:rsid w:val="00BA0568"/>
    <w:rsid w:val="00BA0B3D"/>
    <w:rsid w:val="00BA4D8C"/>
    <w:rsid w:val="00BB0AAD"/>
    <w:rsid w:val="00BB1DDF"/>
    <w:rsid w:val="00BC122D"/>
    <w:rsid w:val="00BC1751"/>
    <w:rsid w:val="00BC4D5C"/>
    <w:rsid w:val="00BC68B7"/>
    <w:rsid w:val="00BD373D"/>
    <w:rsid w:val="00BD421B"/>
    <w:rsid w:val="00BE2E95"/>
    <w:rsid w:val="00BE4E0F"/>
    <w:rsid w:val="00C16BB1"/>
    <w:rsid w:val="00C20B5E"/>
    <w:rsid w:val="00C2686F"/>
    <w:rsid w:val="00C36503"/>
    <w:rsid w:val="00C406E2"/>
    <w:rsid w:val="00C45B03"/>
    <w:rsid w:val="00C46A0D"/>
    <w:rsid w:val="00C719BB"/>
    <w:rsid w:val="00C95AA3"/>
    <w:rsid w:val="00CA20BE"/>
    <w:rsid w:val="00CA7E97"/>
    <w:rsid w:val="00CC71F7"/>
    <w:rsid w:val="00CD5840"/>
    <w:rsid w:val="00CE35CD"/>
    <w:rsid w:val="00CF7CFB"/>
    <w:rsid w:val="00D144DB"/>
    <w:rsid w:val="00D1608E"/>
    <w:rsid w:val="00D346A5"/>
    <w:rsid w:val="00D3680A"/>
    <w:rsid w:val="00D37E1F"/>
    <w:rsid w:val="00D410B9"/>
    <w:rsid w:val="00D43B60"/>
    <w:rsid w:val="00D554D6"/>
    <w:rsid w:val="00D66372"/>
    <w:rsid w:val="00D66809"/>
    <w:rsid w:val="00D673B8"/>
    <w:rsid w:val="00D82134"/>
    <w:rsid w:val="00DB4D4D"/>
    <w:rsid w:val="00DC6890"/>
    <w:rsid w:val="00E12438"/>
    <w:rsid w:val="00E345B7"/>
    <w:rsid w:val="00E73525"/>
    <w:rsid w:val="00E818E9"/>
    <w:rsid w:val="00E856B9"/>
    <w:rsid w:val="00E9373C"/>
    <w:rsid w:val="00ED185B"/>
    <w:rsid w:val="00EE1011"/>
    <w:rsid w:val="00EE1907"/>
    <w:rsid w:val="00EE1D5B"/>
    <w:rsid w:val="00EF565A"/>
    <w:rsid w:val="00F02C27"/>
    <w:rsid w:val="00F037EE"/>
    <w:rsid w:val="00F066D0"/>
    <w:rsid w:val="00F17C6D"/>
    <w:rsid w:val="00F24A9D"/>
    <w:rsid w:val="00F25B1E"/>
    <w:rsid w:val="00F43807"/>
    <w:rsid w:val="00F55ED7"/>
    <w:rsid w:val="00FA20BD"/>
    <w:rsid w:val="00FA42F0"/>
    <w:rsid w:val="00FB7A7A"/>
    <w:rsid w:val="00FD017C"/>
    <w:rsid w:val="00FF006B"/>
  </w:rsids>
  <m:mathPr>
    <m:mathFont m:val="SimSun"/>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9D145D"/>
  </w:style>
  <w:style w:type="paragraph" w:styleId="Heading1">
    <w:name w:val="heading 1"/>
    <w:basedOn w:val="Normal"/>
    <w:next w:val="Normal"/>
    <w:link w:val="Heading1Char"/>
    <w:uiPriority w:val="1"/>
    <w:qFormat/>
    <w:rsid w:val="00A35509"/>
    <w:pPr>
      <w:pBdr>
        <w:top w:val="single" w:sz="24" w:space="0" w:color="4F81BD"/>
        <w:left w:val="single" w:sz="24" w:space="0" w:color="4F81BD"/>
        <w:bottom w:val="single" w:sz="24" w:space="0" w:color="4F81BD"/>
        <w:right w:val="single" w:sz="24" w:space="0" w:color="4F81BD"/>
      </w:pBdr>
      <w:shd w:val="clear" w:color="auto" w:fill="4F81BD"/>
      <w:suppressAutoHyphens/>
      <w:spacing w:after="0" w:line="240" w:lineRule="auto"/>
      <w:jc w:val="both"/>
      <w:outlineLvl w:val="0"/>
    </w:pPr>
    <w:rPr>
      <w:rFonts w:ascii="Calibri" w:eastAsia="SimSun" w:hAnsi="Calibri" w:cs="Calibri"/>
      <w:b/>
      <w:bCs/>
      <w:caps/>
      <w:color w:val="FFFFFF"/>
      <w:spacing w:val="20"/>
      <w:sz w:val="28"/>
      <w:szCs w:val="28"/>
      <w:lang w:eastAsia="ar-SA"/>
    </w:rPr>
  </w:style>
  <w:style w:type="paragraph" w:styleId="Heading2">
    <w:name w:val="heading 2"/>
    <w:basedOn w:val="Normal"/>
    <w:next w:val="Normal"/>
    <w:link w:val="Heading2Char"/>
    <w:uiPriority w:val="1"/>
    <w:qFormat/>
    <w:rsid w:val="00A35509"/>
    <w:pPr>
      <w:keepNext/>
      <w:numPr>
        <w:ilvl w:val="1"/>
        <w:numId w:val="2"/>
      </w:numPr>
      <w:pBdr>
        <w:top w:val="single" w:sz="24" w:space="0" w:color="DBE5F1"/>
        <w:left w:val="single" w:sz="24" w:space="0" w:color="DBE5F1"/>
        <w:bottom w:val="single" w:sz="24" w:space="0" w:color="DBE5F1"/>
        <w:right w:val="single" w:sz="24" w:space="0" w:color="DBE5F1"/>
      </w:pBdr>
      <w:shd w:val="clear" w:color="auto" w:fill="DBE5F1"/>
      <w:suppressAutoHyphens/>
      <w:spacing w:before="360" w:after="240" w:line="240" w:lineRule="auto"/>
      <w:ind w:left="540" w:hanging="540"/>
      <w:jc w:val="both"/>
      <w:outlineLvl w:val="1"/>
    </w:pPr>
    <w:rPr>
      <w:rFonts w:ascii="Calibri" w:eastAsia="SimSun" w:hAnsi="Calibri" w:cs="Calibri"/>
      <w:caps/>
      <w:spacing w:val="20"/>
      <w:sz w:val="24"/>
      <w:szCs w:val="24"/>
      <w:lang w:eastAsia="ar-SA"/>
    </w:rPr>
  </w:style>
  <w:style w:type="paragraph" w:styleId="Heading3">
    <w:name w:val="heading 3"/>
    <w:basedOn w:val="Normal"/>
    <w:next w:val="Normal"/>
    <w:link w:val="Heading3Char"/>
    <w:uiPriority w:val="1"/>
    <w:qFormat/>
    <w:rsid w:val="001F5950"/>
    <w:pPr>
      <w:keepNext/>
      <w:autoSpaceDE w:val="0"/>
      <w:autoSpaceDN w:val="0"/>
      <w:adjustRightInd w:val="0"/>
      <w:spacing w:before="360" w:after="240" w:line="240" w:lineRule="auto"/>
      <w:ind w:left="806" w:hanging="806"/>
      <w:jc w:val="both"/>
      <w:outlineLvl w:val="2"/>
    </w:pPr>
    <w:rPr>
      <w:rFonts w:ascii="Calibri" w:eastAsia="Times New Roman" w:hAnsi="Calibri" w:cs="Calibri"/>
      <w:caps/>
      <w:spacing w:val="15"/>
      <w:lang w:eastAsia="zh-CN"/>
    </w:rPr>
  </w:style>
  <w:style w:type="paragraph" w:styleId="Heading4">
    <w:name w:val="heading 4"/>
    <w:basedOn w:val="Normal"/>
    <w:next w:val="Normal"/>
    <w:link w:val="Heading4Char"/>
    <w:uiPriority w:val="99"/>
    <w:qFormat/>
    <w:rsid w:val="001F5950"/>
    <w:pPr>
      <w:keepNext/>
      <w:keepLines/>
      <w:suppressAutoHyphens/>
      <w:spacing w:before="360" w:after="240" w:line="240" w:lineRule="auto"/>
      <w:ind w:left="908" w:hanging="922"/>
      <w:jc w:val="both"/>
      <w:outlineLvl w:val="3"/>
    </w:pPr>
    <w:rPr>
      <w:rFonts w:ascii="Calibri" w:eastAsia="SimSun" w:hAnsi="Calibri" w:cs="Calibri"/>
      <w:bCs/>
      <w:i/>
      <w:iCs/>
      <w:lang w:eastAsia="zh-CN"/>
    </w:rPr>
  </w:style>
  <w:style w:type="paragraph" w:styleId="Heading5">
    <w:name w:val="heading 5"/>
    <w:basedOn w:val="Heading4"/>
    <w:next w:val="Normal"/>
    <w:link w:val="Heading5Char"/>
    <w:uiPriority w:val="99"/>
    <w:qFormat/>
    <w:rsid w:val="001F5950"/>
    <w:pPr>
      <w:spacing w:before="300" w:line="276" w:lineRule="auto"/>
      <w:ind w:left="1080" w:hanging="1062"/>
      <w:outlineLvl w:val="4"/>
    </w:pPr>
    <w:rPr>
      <w:rFonts w:asciiTheme="minorHAnsi" w:hAnsiTheme="minorHAnsi"/>
      <w:color w:val="365F91"/>
      <w:spacing w:val="10"/>
    </w:rPr>
  </w:style>
  <w:style w:type="paragraph" w:styleId="Heading6">
    <w:name w:val="heading 6"/>
    <w:basedOn w:val="Normal"/>
    <w:next w:val="Normal"/>
    <w:link w:val="Heading6Char"/>
    <w:uiPriority w:val="99"/>
    <w:qFormat/>
    <w:rsid w:val="001F5950"/>
    <w:pPr>
      <w:pBdr>
        <w:bottom w:val="dotted" w:sz="6" w:space="1" w:color="4F81BD"/>
      </w:pBdr>
      <w:suppressAutoHyphens/>
      <w:spacing w:before="300" w:after="0" w:line="276" w:lineRule="auto"/>
      <w:jc w:val="both"/>
      <w:outlineLvl w:val="5"/>
    </w:pPr>
    <w:rPr>
      <w:rFonts w:ascii="Calibri" w:eastAsia="Times New Roman" w:hAnsi="Calibri" w:cs="Calibri"/>
      <w:caps/>
      <w:color w:val="365F91"/>
      <w:spacing w:val="10"/>
      <w:lang w:eastAsia="ar-SA"/>
    </w:rPr>
  </w:style>
  <w:style w:type="paragraph" w:styleId="Heading7">
    <w:name w:val="heading 7"/>
    <w:basedOn w:val="Normal"/>
    <w:next w:val="Normal"/>
    <w:link w:val="Heading7Char"/>
    <w:uiPriority w:val="99"/>
    <w:qFormat/>
    <w:rsid w:val="001F5950"/>
    <w:pPr>
      <w:suppressAutoHyphens/>
      <w:spacing w:before="300" w:after="0" w:line="276" w:lineRule="auto"/>
      <w:jc w:val="both"/>
      <w:outlineLvl w:val="6"/>
    </w:pPr>
    <w:rPr>
      <w:rFonts w:ascii="Calibri" w:eastAsia="Times New Roman" w:hAnsi="Calibri" w:cs="Calibri"/>
      <w:caps/>
      <w:color w:val="365F91"/>
      <w:spacing w:val="10"/>
      <w:lang w:eastAsia="ar-SA"/>
    </w:rPr>
  </w:style>
  <w:style w:type="paragraph" w:styleId="Heading8">
    <w:name w:val="heading 8"/>
    <w:basedOn w:val="Normal"/>
    <w:next w:val="Normal"/>
    <w:link w:val="Heading8Char"/>
    <w:uiPriority w:val="99"/>
    <w:qFormat/>
    <w:rsid w:val="001F5950"/>
    <w:pPr>
      <w:suppressAutoHyphens/>
      <w:spacing w:before="300" w:after="0" w:line="276" w:lineRule="auto"/>
      <w:jc w:val="both"/>
      <w:outlineLvl w:val="7"/>
    </w:pPr>
    <w:rPr>
      <w:rFonts w:ascii="Calibri" w:eastAsia="Times New Roman" w:hAnsi="Calibri" w:cs="Calibri"/>
      <w:caps/>
      <w:spacing w:val="10"/>
      <w:sz w:val="18"/>
      <w:szCs w:val="18"/>
      <w:lang w:eastAsia="ar-SA"/>
    </w:rPr>
  </w:style>
  <w:style w:type="paragraph" w:styleId="Heading9">
    <w:name w:val="heading 9"/>
    <w:basedOn w:val="Normal"/>
    <w:next w:val="Normal"/>
    <w:link w:val="Heading9Char"/>
    <w:uiPriority w:val="99"/>
    <w:qFormat/>
    <w:rsid w:val="001F5950"/>
    <w:pPr>
      <w:suppressAutoHyphens/>
      <w:spacing w:before="300" w:after="0" w:line="276" w:lineRule="auto"/>
      <w:jc w:val="both"/>
      <w:outlineLvl w:val="8"/>
    </w:pPr>
    <w:rPr>
      <w:rFonts w:ascii="Calibri" w:eastAsia="Times New Roman" w:hAnsi="Calibri" w:cs="Calibri"/>
      <w:i/>
      <w:caps/>
      <w:spacing w:val="10"/>
      <w:sz w:val="18"/>
      <w:szCs w:val="18"/>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82760"/>
    <w:pPr>
      <w:ind w:left="720"/>
      <w:contextualSpacing/>
    </w:pPr>
  </w:style>
  <w:style w:type="paragraph" w:styleId="Header">
    <w:name w:val="header"/>
    <w:basedOn w:val="Normal"/>
    <w:link w:val="HeaderChar"/>
    <w:uiPriority w:val="99"/>
    <w:unhideWhenUsed/>
    <w:rsid w:val="00D16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08E"/>
  </w:style>
  <w:style w:type="paragraph" w:styleId="Footer">
    <w:name w:val="footer"/>
    <w:basedOn w:val="Normal"/>
    <w:link w:val="FooterChar"/>
    <w:uiPriority w:val="99"/>
    <w:unhideWhenUsed/>
    <w:rsid w:val="00D16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8E"/>
  </w:style>
  <w:style w:type="paragraph" w:styleId="Caption">
    <w:name w:val="caption"/>
    <w:basedOn w:val="Normal"/>
    <w:next w:val="Normal"/>
    <w:link w:val="CaptionChar"/>
    <w:qFormat/>
    <w:rsid w:val="00FF006B"/>
    <w:pPr>
      <w:suppressAutoHyphens/>
      <w:spacing w:before="60" w:after="60" w:line="240" w:lineRule="auto"/>
      <w:jc w:val="center"/>
    </w:pPr>
    <w:rPr>
      <w:rFonts w:ascii="Calibri" w:eastAsia="Calibri" w:hAnsi="Calibri" w:cs="Vrinda"/>
      <w:b/>
      <w:bCs/>
      <w:lang w:eastAsia="ar-SA"/>
    </w:rPr>
  </w:style>
  <w:style w:type="character" w:customStyle="1" w:styleId="Heading1Char">
    <w:name w:val="Heading 1 Char"/>
    <w:basedOn w:val="DefaultParagraphFont"/>
    <w:link w:val="Heading1"/>
    <w:uiPriority w:val="1"/>
    <w:rsid w:val="00A35509"/>
    <w:rPr>
      <w:rFonts w:ascii="Calibri" w:eastAsia="SimSun" w:hAnsi="Calibri" w:cs="Calibri"/>
      <w:b/>
      <w:bCs/>
      <w:caps/>
      <w:color w:val="FFFFFF"/>
      <w:spacing w:val="20"/>
      <w:sz w:val="28"/>
      <w:szCs w:val="28"/>
      <w:shd w:val="clear" w:color="auto" w:fill="4F81BD"/>
      <w:lang w:eastAsia="ar-SA"/>
    </w:rPr>
  </w:style>
  <w:style w:type="character" w:customStyle="1" w:styleId="Heading2Char">
    <w:name w:val="Heading 2 Char"/>
    <w:basedOn w:val="DefaultParagraphFont"/>
    <w:link w:val="Heading2"/>
    <w:uiPriority w:val="1"/>
    <w:rsid w:val="00A35509"/>
    <w:rPr>
      <w:rFonts w:ascii="Calibri" w:eastAsia="SimSun" w:hAnsi="Calibri" w:cs="Calibri"/>
      <w:caps/>
      <w:spacing w:val="20"/>
      <w:sz w:val="24"/>
      <w:szCs w:val="24"/>
      <w:shd w:val="clear" w:color="auto" w:fill="DBE5F1"/>
      <w:lang w:eastAsia="ar-SA"/>
    </w:rPr>
  </w:style>
  <w:style w:type="table" w:styleId="TableGrid">
    <w:name w:val="Table Grid"/>
    <w:basedOn w:val="TableNormal"/>
    <w:uiPriority w:val="59"/>
    <w:rsid w:val="001C3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
    <w:name w:val="Caption Char"/>
    <w:basedOn w:val="DefaultParagraphFont"/>
    <w:link w:val="Caption"/>
    <w:locked/>
    <w:rsid w:val="00FF006B"/>
    <w:rPr>
      <w:rFonts w:ascii="Calibri" w:eastAsia="Calibri" w:hAnsi="Calibri" w:cs="Vrinda"/>
      <w:b/>
      <w:bCs/>
      <w:lang w:eastAsia="ar-SA"/>
    </w:rPr>
  </w:style>
  <w:style w:type="character" w:customStyle="1" w:styleId="Heading3Char">
    <w:name w:val="Heading 3 Char"/>
    <w:basedOn w:val="DefaultParagraphFont"/>
    <w:link w:val="Heading3"/>
    <w:uiPriority w:val="1"/>
    <w:rsid w:val="001F5950"/>
    <w:rPr>
      <w:rFonts w:ascii="Calibri" w:eastAsia="Times New Roman" w:hAnsi="Calibri" w:cs="Calibri"/>
      <w:caps/>
      <w:spacing w:val="15"/>
      <w:lang w:eastAsia="zh-CN"/>
    </w:rPr>
  </w:style>
  <w:style w:type="character" w:customStyle="1" w:styleId="Heading4Char">
    <w:name w:val="Heading 4 Char"/>
    <w:basedOn w:val="DefaultParagraphFont"/>
    <w:link w:val="Heading4"/>
    <w:uiPriority w:val="99"/>
    <w:rsid w:val="001F5950"/>
    <w:rPr>
      <w:rFonts w:ascii="Calibri" w:eastAsia="SimSun" w:hAnsi="Calibri" w:cs="Calibri"/>
      <w:bCs/>
      <w:i/>
      <w:iCs/>
      <w:lang w:eastAsia="zh-CN"/>
    </w:rPr>
  </w:style>
  <w:style w:type="character" w:customStyle="1" w:styleId="Heading5Char">
    <w:name w:val="Heading 5 Char"/>
    <w:basedOn w:val="DefaultParagraphFont"/>
    <w:link w:val="Heading5"/>
    <w:uiPriority w:val="99"/>
    <w:rsid w:val="001F5950"/>
    <w:rPr>
      <w:rFonts w:eastAsia="SimSun" w:cs="Calibri"/>
      <w:bCs/>
      <w:i/>
      <w:iCs/>
      <w:color w:val="365F91"/>
      <w:spacing w:val="10"/>
      <w:lang w:eastAsia="zh-CN"/>
    </w:rPr>
  </w:style>
  <w:style w:type="character" w:customStyle="1" w:styleId="Heading6Char">
    <w:name w:val="Heading 6 Char"/>
    <w:basedOn w:val="DefaultParagraphFont"/>
    <w:link w:val="Heading6"/>
    <w:uiPriority w:val="99"/>
    <w:rsid w:val="001F5950"/>
    <w:rPr>
      <w:rFonts w:ascii="Calibri" w:eastAsia="Times New Roman" w:hAnsi="Calibri" w:cs="Calibri"/>
      <w:caps/>
      <w:color w:val="365F91"/>
      <w:spacing w:val="10"/>
      <w:lang w:eastAsia="ar-SA"/>
    </w:rPr>
  </w:style>
  <w:style w:type="character" w:customStyle="1" w:styleId="Heading7Char">
    <w:name w:val="Heading 7 Char"/>
    <w:basedOn w:val="DefaultParagraphFont"/>
    <w:link w:val="Heading7"/>
    <w:uiPriority w:val="99"/>
    <w:rsid w:val="001F5950"/>
    <w:rPr>
      <w:rFonts w:ascii="Calibri" w:eastAsia="Times New Roman" w:hAnsi="Calibri" w:cs="Calibri"/>
      <w:caps/>
      <w:color w:val="365F91"/>
      <w:spacing w:val="10"/>
      <w:lang w:eastAsia="ar-SA"/>
    </w:rPr>
  </w:style>
  <w:style w:type="character" w:customStyle="1" w:styleId="Heading8Char">
    <w:name w:val="Heading 8 Char"/>
    <w:basedOn w:val="DefaultParagraphFont"/>
    <w:link w:val="Heading8"/>
    <w:uiPriority w:val="99"/>
    <w:rsid w:val="001F5950"/>
    <w:rPr>
      <w:rFonts w:ascii="Calibri" w:eastAsia="Times New Roman" w:hAnsi="Calibri" w:cs="Calibri"/>
      <w:caps/>
      <w:spacing w:val="10"/>
      <w:sz w:val="18"/>
      <w:szCs w:val="18"/>
      <w:lang w:eastAsia="ar-SA"/>
    </w:rPr>
  </w:style>
  <w:style w:type="character" w:customStyle="1" w:styleId="Heading9Char">
    <w:name w:val="Heading 9 Char"/>
    <w:basedOn w:val="DefaultParagraphFont"/>
    <w:link w:val="Heading9"/>
    <w:uiPriority w:val="99"/>
    <w:rsid w:val="001F5950"/>
    <w:rPr>
      <w:rFonts w:ascii="Calibri" w:eastAsia="Times New Roman" w:hAnsi="Calibri" w:cs="Calibri"/>
      <w:i/>
      <w:caps/>
      <w:spacing w:val="10"/>
      <w:sz w:val="18"/>
      <w:szCs w:val="18"/>
      <w:lang w:eastAsia="ar-SA"/>
    </w:rPr>
  </w:style>
  <w:style w:type="paragraph" w:customStyle="1" w:styleId="Default">
    <w:name w:val="Default"/>
    <w:rsid w:val="001F5950"/>
    <w:pPr>
      <w:autoSpaceDE w:val="0"/>
      <w:autoSpaceDN w:val="0"/>
      <w:adjustRightInd w:val="0"/>
      <w:spacing w:after="0" w:line="240" w:lineRule="auto"/>
    </w:pPr>
    <w:rPr>
      <w:rFonts w:ascii="Calibri" w:eastAsia="SimSun" w:hAnsi="Calibri" w:cs="Calibri"/>
      <w:color w:val="000000"/>
      <w:sz w:val="24"/>
      <w:szCs w:val="24"/>
    </w:rPr>
  </w:style>
  <w:style w:type="character" w:styleId="Hyperlink">
    <w:name w:val="Hyperlink"/>
    <w:basedOn w:val="DefaultParagraphFont"/>
    <w:uiPriority w:val="99"/>
    <w:rsid w:val="001F5950"/>
    <w:rPr>
      <w:rFonts w:cs="Times New Roman"/>
      <w:color w:val="0000FF"/>
      <w:u w:val="single"/>
    </w:rPr>
  </w:style>
  <w:style w:type="paragraph" w:customStyle="1" w:styleId="bodytext">
    <w:name w:val="bodytext"/>
    <w:basedOn w:val="Normal"/>
    <w:uiPriority w:val="99"/>
    <w:rsid w:val="001F5950"/>
    <w:pPr>
      <w:suppressAutoHyphens/>
      <w:spacing w:before="100" w:beforeAutospacing="1" w:after="100" w:afterAutospacing="1" w:line="240" w:lineRule="auto"/>
      <w:jc w:val="both"/>
    </w:pPr>
    <w:rPr>
      <w:rFonts w:ascii="Calibri" w:eastAsia="Times New Roman" w:hAnsi="Calibri" w:cs="Calibri"/>
      <w:lang w:eastAsia="ar-SA"/>
    </w:rPr>
  </w:style>
  <w:style w:type="paragraph" w:styleId="BalloonText">
    <w:name w:val="Balloon Text"/>
    <w:basedOn w:val="Normal"/>
    <w:link w:val="BalloonTextChar"/>
    <w:uiPriority w:val="99"/>
    <w:rsid w:val="001F5950"/>
    <w:pPr>
      <w:suppressAutoHyphens/>
      <w:spacing w:before="240" w:after="0" w:line="240" w:lineRule="auto"/>
      <w:jc w:val="both"/>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rsid w:val="001F5950"/>
    <w:rPr>
      <w:rFonts w:ascii="Tahoma" w:eastAsia="Times New Roman" w:hAnsi="Tahoma" w:cs="Tahoma"/>
      <w:sz w:val="16"/>
      <w:szCs w:val="16"/>
      <w:lang w:eastAsia="ar-SA"/>
    </w:rPr>
  </w:style>
  <w:style w:type="paragraph" w:styleId="NoSpacing">
    <w:name w:val="No Spacing"/>
    <w:link w:val="NoSpacingChar"/>
    <w:uiPriority w:val="1"/>
    <w:qFormat/>
    <w:rsid w:val="001F5950"/>
    <w:pPr>
      <w:spacing w:after="0" w:line="240" w:lineRule="auto"/>
    </w:pPr>
    <w:rPr>
      <w:rFonts w:ascii="Calibri" w:eastAsia="Calibri" w:hAnsi="Calibri" w:cs="Vrinda"/>
    </w:rPr>
  </w:style>
  <w:style w:type="character" w:customStyle="1" w:styleId="apple-style-span">
    <w:name w:val="apple-style-span"/>
    <w:basedOn w:val="DefaultParagraphFont"/>
    <w:uiPriority w:val="99"/>
    <w:rsid w:val="001F5950"/>
    <w:rPr>
      <w:rFonts w:cs="Times New Roman"/>
    </w:rPr>
  </w:style>
  <w:style w:type="paragraph" w:styleId="IntenseQuote">
    <w:name w:val="Intense Quote"/>
    <w:basedOn w:val="Normal"/>
    <w:next w:val="Normal"/>
    <w:link w:val="IntenseQuoteChar"/>
    <w:uiPriority w:val="99"/>
    <w:qFormat/>
    <w:rsid w:val="001F5950"/>
    <w:pPr>
      <w:pBdr>
        <w:bottom w:val="single" w:sz="4" w:space="4" w:color="4F81BD"/>
      </w:pBdr>
      <w:suppressAutoHyphens/>
      <w:spacing w:before="200" w:after="280" w:line="240" w:lineRule="auto"/>
      <w:ind w:left="936" w:right="936"/>
      <w:jc w:val="both"/>
    </w:pPr>
    <w:rPr>
      <w:rFonts w:ascii="Calibri" w:eastAsia="Times New Roman" w:hAnsi="Calibri" w:cs="Calibri"/>
      <w:b/>
      <w:bCs/>
      <w:i/>
      <w:iCs/>
      <w:color w:val="4F81BD"/>
      <w:lang w:eastAsia="ar-SA"/>
    </w:rPr>
  </w:style>
  <w:style w:type="character" w:customStyle="1" w:styleId="IntenseQuoteChar">
    <w:name w:val="Intense Quote Char"/>
    <w:basedOn w:val="DefaultParagraphFont"/>
    <w:link w:val="IntenseQuote"/>
    <w:uiPriority w:val="99"/>
    <w:rsid w:val="001F5950"/>
    <w:rPr>
      <w:rFonts w:ascii="Calibri" w:eastAsia="Times New Roman" w:hAnsi="Calibri" w:cs="Calibri"/>
      <w:b/>
      <w:bCs/>
      <w:i/>
      <w:iCs/>
      <w:color w:val="4F81BD"/>
      <w:lang w:eastAsia="ar-SA"/>
    </w:rPr>
  </w:style>
  <w:style w:type="character" w:customStyle="1" w:styleId="apple-converted-space">
    <w:name w:val="apple-converted-space"/>
    <w:basedOn w:val="DefaultParagraphFont"/>
    <w:uiPriority w:val="99"/>
    <w:rsid w:val="001F5950"/>
    <w:rPr>
      <w:rFonts w:cs="Times New Roman"/>
    </w:rPr>
  </w:style>
  <w:style w:type="paragraph" w:styleId="FootnoteText">
    <w:name w:val="footnote text"/>
    <w:basedOn w:val="Normal"/>
    <w:link w:val="FootnoteTextChar"/>
    <w:uiPriority w:val="99"/>
    <w:rsid w:val="001F5950"/>
    <w:pPr>
      <w:suppressAutoHyphens/>
      <w:spacing w:before="240" w:after="0" w:line="240" w:lineRule="auto"/>
      <w:jc w:val="both"/>
    </w:pPr>
    <w:rPr>
      <w:rFonts w:ascii="Calibri" w:eastAsia="Times New Roman" w:hAnsi="Calibri" w:cs="Calibri"/>
      <w:sz w:val="20"/>
      <w:szCs w:val="20"/>
      <w:lang w:eastAsia="ar-SA"/>
    </w:rPr>
  </w:style>
  <w:style w:type="character" w:customStyle="1" w:styleId="FootnoteTextChar">
    <w:name w:val="Footnote Text Char"/>
    <w:basedOn w:val="DefaultParagraphFont"/>
    <w:link w:val="FootnoteText"/>
    <w:uiPriority w:val="99"/>
    <w:rsid w:val="001F5950"/>
    <w:rPr>
      <w:rFonts w:ascii="Calibri" w:eastAsia="Times New Roman" w:hAnsi="Calibri" w:cs="Calibri"/>
      <w:sz w:val="20"/>
      <w:szCs w:val="20"/>
      <w:lang w:eastAsia="ar-SA"/>
    </w:rPr>
  </w:style>
  <w:style w:type="character" w:styleId="FootnoteReference">
    <w:name w:val="footnote reference"/>
    <w:basedOn w:val="DefaultParagraphFont"/>
    <w:uiPriority w:val="99"/>
    <w:rsid w:val="001F5950"/>
    <w:rPr>
      <w:rFonts w:cs="Times New Roman"/>
      <w:vertAlign w:val="superscript"/>
    </w:rPr>
  </w:style>
  <w:style w:type="character" w:styleId="CommentReference">
    <w:name w:val="annotation reference"/>
    <w:basedOn w:val="DefaultParagraphFont"/>
    <w:uiPriority w:val="99"/>
    <w:rsid w:val="001F5950"/>
    <w:rPr>
      <w:rFonts w:cs="Times New Roman"/>
      <w:sz w:val="16"/>
      <w:szCs w:val="16"/>
    </w:rPr>
  </w:style>
  <w:style w:type="paragraph" w:styleId="CommentText">
    <w:name w:val="annotation text"/>
    <w:basedOn w:val="Normal"/>
    <w:link w:val="CommentTextChar"/>
    <w:uiPriority w:val="99"/>
    <w:rsid w:val="001F5950"/>
    <w:pPr>
      <w:suppressAutoHyphens/>
      <w:spacing w:before="240" w:after="0" w:line="240" w:lineRule="auto"/>
      <w:jc w:val="both"/>
    </w:pPr>
    <w:rPr>
      <w:rFonts w:ascii="Calibri" w:eastAsia="Times New Roman" w:hAnsi="Calibri" w:cs="Calibri"/>
      <w:sz w:val="20"/>
      <w:szCs w:val="20"/>
      <w:lang w:eastAsia="ar-SA"/>
    </w:rPr>
  </w:style>
  <w:style w:type="character" w:customStyle="1" w:styleId="CommentTextChar">
    <w:name w:val="Comment Text Char"/>
    <w:basedOn w:val="DefaultParagraphFont"/>
    <w:link w:val="CommentText"/>
    <w:uiPriority w:val="99"/>
    <w:rsid w:val="001F5950"/>
    <w:rPr>
      <w:rFonts w:ascii="Calibri" w:eastAsia="Times New Roman" w:hAnsi="Calibri" w:cs="Calibri"/>
      <w:sz w:val="20"/>
      <w:szCs w:val="20"/>
      <w:lang w:eastAsia="ar-SA"/>
    </w:rPr>
  </w:style>
  <w:style w:type="paragraph" w:styleId="CommentSubject">
    <w:name w:val="annotation subject"/>
    <w:basedOn w:val="CommentText"/>
    <w:next w:val="CommentText"/>
    <w:link w:val="CommentSubjectChar"/>
    <w:uiPriority w:val="99"/>
    <w:rsid w:val="001F5950"/>
    <w:rPr>
      <w:b/>
      <w:bCs/>
    </w:rPr>
  </w:style>
  <w:style w:type="character" w:customStyle="1" w:styleId="CommentSubjectChar">
    <w:name w:val="Comment Subject Char"/>
    <w:basedOn w:val="CommentTextChar"/>
    <w:link w:val="CommentSubject"/>
    <w:uiPriority w:val="99"/>
    <w:rsid w:val="001F5950"/>
    <w:rPr>
      <w:rFonts w:ascii="Calibri" w:eastAsia="Times New Roman" w:hAnsi="Calibri" w:cs="Calibri"/>
      <w:b/>
      <w:bCs/>
      <w:sz w:val="20"/>
      <w:szCs w:val="20"/>
      <w:lang w:eastAsia="ar-SA"/>
    </w:rPr>
  </w:style>
  <w:style w:type="character" w:styleId="FollowedHyperlink">
    <w:name w:val="FollowedHyperlink"/>
    <w:basedOn w:val="DefaultParagraphFont"/>
    <w:uiPriority w:val="99"/>
    <w:rsid w:val="001F5950"/>
    <w:rPr>
      <w:rFonts w:cs="Times New Roman"/>
      <w:color w:val="800080"/>
      <w:u w:val="single"/>
    </w:rPr>
  </w:style>
  <w:style w:type="character" w:styleId="PlaceholderText">
    <w:name w:val="Placeholder Text"/>
    <w:basedOn w:val="DefaultParagraphFont"/>
    <w:uiPriority w:val="99"/>
    <w:semiHidden/>
    <w:rsid w:val="001F5950"/>
    <w:rPr>
      <w:rFonts w:cs="Times New Roman"/>
      <w:color w:val="808080"/>
    </w:rPr>
  </w:style>
  <w:style w:type="character" w:styleId="Emphasis">
    <w:name w:val="Emphasis"/>
    <w:basedOn w:val="DefaultParagraphFont"/>
    <w:uiPriority w:val="20"/>
    <w:qFormat/>
    <w:rsid w:val="001F5950"/>
    <w:rPr>
      <w:rFonts w:cs="Times New Roman"/>
      <w:caps/>
      <w:color w:val="243F60"/>
      <w:spacing w:val="5"/>
    </w:rPr>
  </w:style>
  <w:style w:type="paragraph" w:styleId="TOCHeading">
    <w:name w:val="TOC Heading"/>
    <w:basedOn w:val="Heading1"/>
    <w:next w:val="Normal"/>
    <w:uiPriority w:val="39"/>
    <w:qFormat/>
    <w:rsid w:val="001F5950"/>
    <w:pPr>
      <w:numPr>
        <w:numId w:val="1"/>
      </w:numPr>
      <w:spacing w:line="276" w:lineRule="auto"/>
      <w:outlineLvl w:val="9"/>
    </w:pPr>
    <w:rPr>
      <w:rFonts w:eastAsia="Times New Roman" w:cs="Times New Roman"/>
      <w:caps w:val="0"/>
      <w:spacing w:val="15"/>
    </w:rPr>
  </w:style>
  <w:style w:type="paragraph" w:styleId="TOC1">
    <w:name w:val="toc 1"/>
    <w:basedOn w:val="Normal"/>
    <w:next w:val="Normal"/>
    <w:autoRedefine/>
    <w:uiPriority w:val="39"/>
    <w:rsid w:val="001F5950"/>
    <w:pPr>
      <w:tabs>
        <w:tab w:val="left" w:pos="360"/>
        <w:tab w:val="right" w:leader="dot" w:pos="9360"/>
      </w:tabs>
      <w:suppressAutoHyphens/>
      <w:spacing w:before="220" w:after="120" w:line="240" w:lineRule="auto"/>
      <w:jc w:val="both"/>
    </w:pPr>
    <w:rPr>
      <w:rFonts w:ascii="Calibri" w:eastAsia="SimSun" w:hAnsi="Calibri" w:cs="Times New Roman"/>
      <w:b/>
      <w:noProof/>
    </w:rPr>
  </w:style>
  <w:style w:type="paragraph" w:styleId="TOC2">
    <w:name w:val="toc 2"/>
    <w:basedOn w:val="Normal"/>
    <w:next w:val="Normal"/>
    <w:autoRedefine/>
    <w:uiPriority w:val="39"/>
    <w:rsid w:val="001F5950"/>
    <w:pPr>
      <w:tabs>
        <w:tab w:val="left" w:pos="1170"/>
        <w:tab w:val="left" w:pos="1440"/>
        <w:tab w:val="right" w:leader="dot" w:pos="9360"/>
      </w:tabs>
      <w:suppressAutoHyphens/>
      <w:spacing w:before="100" w:after="100" w:line="240" w:lineRule="auto"/>
      <w:ind w:left="634"/>
      <w:jc w:val="both"/>
    </w:pPr>
    <w:rPr>
      <w:rFonts w:ascii="Calibri" w:eastAsia="Times New Roman" w:hAnsi="Calibri" w:cs="Calibri"/>
      <w:noProof/>
      <w:lang w:eastAsia="ar-SA"/>
    </w:rPr>
  </w:style>
  <w:style w:type="paragraph" w:styleId="TOC3">
    <w:name w:val="toc 3"/>
    <w:basedOn w:val="Normal"/>
    <w:next w:val="Normal"/>
    <w:autoRedefine/>
    <w:uiPriority w:val="39"/>
    <w:rsid w:val="001F5950"/>
    <w:pPr>
      <w:tabs>
        <w:tab w:val="left" w:pos="2160"/>
        <w:tab w:val="left" w:pos="2430"/>
        <w:tab w:val="right" w:leader="dot" w:pos="9360"/>
      </w:tabs>
      <w:suppressAutoHyphens/>
      <w:spacing w:after="0" w:line="240" w:lineRule="auto"/>
      <w:ind w:left="1354"/>
      <w:jc w:val="both"/>
    </w:pPr>
    <w:rPr>
      <w:rFonts w:ascii="Calibri" w:eastAsia="Times New Roman" w:hAnsi="Calibri" w:cs="Calibri"/>
      <w:noProof/>
      <w:lang w:eastAsia="ar-SA"/>
    </w:rPr>
  </w:style>
  <w:style w:type="paragraph" w:customStyle="1" w:styleId="Table">
    <w:name w:val="Table"/>
    <w:basedOn w:val="Normal"/>
    <w:uiPriority w:val="99"/>
    <w:rsid w:val="001F5950"/>
    <w:pPr>
      <w:suppressAutoHyphens/>
      <w:spacing w:before="60" w:after="60" w:line="276" w:lineRule="auto"/>
      <w:jc w:val="both"/>
    </w:pPr>
    <w:rPr>
      <w:rFonts w:ascii="Calibri" w:eastAsia="Times New Roman" w:hAnsi="Calibri" w:cs="Calibri"/>
      <w:bCs/>
      <w:sz w:val="21"/>
      <w:szCs w:val="20"/>
      <w:lang w:eastAsia="ar-SA"/>
    </w:rPr>
  </w:style>
  <w:style w:type="paragraph" w:styleId="NormalWeb">
    <w:name w:val="Normal (Web)"/>
    <w:basedOn w:val="Normal"/>
    <w:uiPriority w:val="99"/>
    <w:rsid w:val="001F5950"/>
    <w:pPr>
      <w:suppressAutoHyphens/>
      <w:spacing w:before="100" w:beforeAutospacing="1" w:after="100" w:afterAutospacing="1" w:line="276" w:lineRule="auto"/>
      <w:jc w:val="both"/>
    </w:pPr>
    <w:rPr>
      <w:rFonts w:ascii="Calibri" w:eastAsia="Batang" w:hAnsi="Calibri" w:cs="Calibri"/>
      <w:sz w:val="20"/>
      <w:szCs w:val="20"/>
      <w:lang w:eastAsia="ar-SA"/>
    </w:rPr>
  </w:style>
  <w:style w:type="paragraph" w:customStyle="1" w:styleId="CoverPage">
    <w:name w:val="Cover Page"/>
    <w:basedOn w:val="Normal"/>
    <w:uiPriority w:val="99"/>
    <w:rsid w:val="001F5950"/>
    <w:pPr>
      <w:suppressAutoHyphens/>
      <w:spacing w:before="200" w:after="400" w:line="360" w:lineRule="auto"/>
      <w:jc w:val="center"/>
    </w:pPr>
    <w:rPr>
      <w:rFonts w:ascii="Calibri" w:eastAsia="Times New Roman" w:hAnsi="Calibri" w:cs="Calibri"/>
      <w:sz w:val="40"/>
      <w:szCs w:val="20"/>
      <w:lang w:eastAsia="ar-SA"/>
    </w:rPr>
  </w:style>
  <w:style w:type="paragraph" w:customStyle="1" w:styleId="Paragraph">
    <w:name w:val="Paragraph"/>
    <w:basedOn w:val="Normal"/>
    <w:link w:val="ParagraphChar"/>
    <w:uiPriority w:val="99"/>
    <w:rsid w:val="001F5950"/>
    <w:pPr>
      <w:suppressAutoHyphens/>
      <w:spacing w:before="240" w:after="200" w:line="276" w:lineRule="auto"/>
      <w:jc w:val="both"/>
    </w:pPr>
    <w:rPr>
      <w:rFonts w:ascii="Calibri" w:eastAsia="Times New Roman" w:hAnsi="Calibri" w:cs="Calibri"/>
      <w:bCs/>
      <w:sz w:val="20"/>
      <w:szCs w:val="20"/>
      <w:lang w:eastAsia="ar-SA"/>
    </w:rPr>
  </w:style>
  <w:style w:type="character" w:customStyle="1" w:styleId="ParagraphChar">
    <w:name w:val="Paragraph Char"/>
    <w:basedOn w:val="DefaultParagraphFont"/>
    <w:link w:val="Paragraph"/>
    <w:uiPriority w:val="99"/>
    <w:locked/>
    <w:rsid w:val="001F5950"/>
    <w:rPr>
      <w:rFonts w:ascii="Calibri" w:eastAsia="Times New Roman" w:hAnsi="Calibri" w:cs="Calibri"/>
      <w:bCs/>
      <w:sz w:val="20"/>
      <w:szCs w:val="20"/>
      <w:lang w:eastAsia="ar-SA"/>
    </w:rPr>
  </w:style>
  <w:style w:type="character" w:styleId="PageNumber">
    <w:name w:val="page number"/>
    <w:basedOn w:val="DefaultParagraphFont"/>
    <w:uiPriority w:val="99"/>
    <w:rsid w:val="001F5950"/>
    <w:rPr>
      <w:rFonts w:cs="Times New Roman"/>
    </w:rPr>
  </w:style>
  <w:style w:type="paragraph" w:customStyle="1" w:styleId="DocumentTitle">
    <w:name w:val="Document Title"/>
    <w:basedOn w:val="Normal"/>
    <w:uiPriority w:val="99"/>
    <w:rsid w:val="001F5950"/>
    <w:pPr>
      <w:pBdr>
        <w:bottom w:val="single" w:sz="4" w:space="1" w:color="auto"/>
      </w:pBdr>
      <w:suppressAutoHyphens/>
      <w:spacing w:before="200" w:after="200" w:line="360" w:lineRule="auto"/>
      <w:jc w:val="center"/>
    </w:pPr>
    <w:rPr>
      <w:rFonts w:ascii="Arial" w:eastAsia="Batang" w:hAnsi="Arial" w:cs="Calibri"/>
      <w:b/>
      <w:bCs/>
      <w:smallCaps/>
      <w:sz w:val="20"/>
      <w:szCs w:val="20"/>
      <w:lang w:eastAsia="ar-SA"/>
    </w:rPr>
  </w:style>
  <w:style w:type="paragraph" w:styleId="Title">
    <w:name w:val="Title"/>
    <w:basedOn w:val="Normal"/>
    <w:next w:val="Normal"/>
    <w:link w:val="TitleChar"/>
    <w:uiPriority w:val="99"/>
    <w:qFormat/>
    <w:rsid w:val="001F5950"/>
    <w:pPr>
      <w:suppressAutoHyphens/>
      <w:spacing w:before="720" w:after="200" w:line="276" w:lineRule="auto"/>
      <w:jc w:val="both"/>
    </w:pPr>
    <w:rPr>
      <w:rFonts w:ascii="Calibri" w:eastAsia="Times New Roman" w:hAnsi="Calibri" w:cs="Calibri"/>
      <w:caps/>
      <w:color w:val="4F81BD"/>
      <w:spacing w:val="10"/>
      <w:kern w:val="28"/>
      <w:sz w:val="52"/>
      <w:szCs w:val="52"/>
      <w:lang w:eastAsia="ar-SA"/>
    </w:rPr>
  </w:style>
  <w:style w:type="character" w:customStyle="1" w:styleId="TitleChar">
    <w:name w:val="Title Char"/>
    <w:basedOn w:val="DefaultParagraphFont"/>
    <w:link w:val="Title"/>
    <w:uiPriority w:val="99"/>
    <w:rsid w:val="001F5950"/>
    <w:rPr>
      <w:rFonts w:ascii="Calibri" w:eastAsia="Times New Roman" w:hAnsi="Calibri" w:cs="Calibri"/>
      <w:caps/>
      <w:color w:val="4F81BD"/>
      <w:spacing w:val="10"/>
      <w:kern w:val="28"/>
      <w:sz w:val="52"/>
      <w:szCs w:val="52"/>
      <w:lang w:eastAsia="ar-SA"/>
    </w:rPr>
  </w:style>
  <w:style w:type="paragraph" w:styleId="Subtitle">
    <w:name w:val="Subtitle"/>
    <w:basedOn w:val="Normal"/>
    <w:next w:val="Normal"/>
    <w:link w:val="SubtitleChar"/>
    <w:uiPriority w:val="99"/>
    <w:qFormat/>
    <w:rsid w:val="001F5950"/>
    <w:pPr>
      <w:suppressAutoHyphens/>
      <w:spacing w:before="200" w:after="1000" w:line="240" w:lineRule="auto"/>
      <w:jc w:val="both"/>
    </w:pPr>
    <w:rPr>
      <w:rFonts w:ascii="Calibri" w:eastAsia="Times New Roman" w:hAnsi="Calibri" w:cs="Calibri"/>
      <w:caps/>
      <w:color w:val="595959"/>
      <w:spacing w:val="10"/>
      <w:lang w:eastAsia="ar-SA"/>
    </w:rPr>
  </w:style>
  <w:style w:type="character" w:customStyle="1" w:styleId="SubtitleChar">
    <w:name w:val="Subtitle Char"/>
    <w:basedOn w:val="DefaultParagraphFont"/>
    <w:link w:val="Subtitle"/>
    <w:uiPriority w:val="99"/>
    <w:rsid w:val="001F5950"/>
    <w:rPr>
      <w:rFonts w:ascii="Calibri" w:eastAsia="Times New Roman" w:hAnsi="Calibri" w:cs="Calibri"/>
      <w:caps/>
      <w:color w:val="595959"/>
      <w:spacing w:val="10"/>
      <w:lang w:eastAsia="ar-SA"/>
    </w:rPr>
  </w:style>
  <w:style w:type="character" w:styleId="Strong">
    <w:name w:val="Strong"/>
    <w:basedOn w:val="DefaultParagraphFont"/>
    <w:uiPriority w:val="22"/>
    <w:qFormat/>
    <w:rsid w:val="001F5950"/>
    <w:rPr>
      <w:rFonts w:cs="Times New Roman"/>
      <w:b/>
    </w:rPr>
  </w:style>
  <w:style w:type="character" w:customStyle="1" w:styleId="NoSpacingChar">
    <w:name w:val="No Spacing Char"/>
    <w:basedOn w:val="DefaultParagraphFont"/>
    <w:link w:val="NoSpacing"/>
    <w:uiPriority w:val="1"/>
    <w:locked/>
    <w:rsid w:val="001F5950"/>
    <w:rPr>
      <w:rFonts w:ascii="Calibri" w:eastAsia="Calibri" w:hAnsi="Calibri" w:cs="Vrinda"/>
    </w:rPr>
  </w:style>
  <w:style w:type="paragraph" w:styleId="Quote">
    <w:name w:val="Quote"/>
    <w:basedOn w:val="Normal"/>
    <w:next w:val="Normal"/>
    <w:link w:val="QuoteChar"/>
    <w:uiPriority w:val="99"/>
    <w:qFormat/>
    <w:rsid w:val="001F5950"/>
    <w:pPr>
      <w:suppressAutoHyphens/>
      <w:spacing w:before="200" w:after="200" w:line="276" w:lineRule="auto"/>
      <w:jc w:val="both"/>
    </w:pPr>
    <w:rPr>
      <w:rFonts w:ascii="Calibri" w:eastAsia="Times New Roman" w:hAnsi="Calibri" w:cs="Calibri"/>
      <w:i/>
      <w:iCs/>
      <w:sz w:val="20"/>
      <w:szCs w:val="20"/>
      <w:lang w:eastAsia="ar-SA"/>
    </w:rPr>
  </w:style>
  <w:style w:type="character" w:customStyle="1" w:styleId="QuoteChar">
    <w:name w:val="Quote Char"/>
    <w:basedOn w:val="DefaultParagraphFont"/>
    <w:link w:val="Quote"/>
    <w:uiPriority w:val="99"/>
    <w:rsid w:val="001F5950"/>
    <w:rPr>
      <w:rFonts w:ascii="Calibri" w:eastAsia="Times New Roman" w:hAnsi="Calibri" w:cs="Calibri"/>
      <w:i/>
      <w:iCs/>
      <w:sz w:val="20"/>
      <w:szCs w:val="20"/>
      <w:lang w:eastAsia="ar-SA"/>
    </w:rPr>
  </w:style>
  <w:style w:type="character" w:styleId="SubtleEmphasis">
    <w:name w:val="Subtle Emphasis"/>
    <w:basedOn w:val="DefaultParagraphFont"/>
    <w:uiPriority w:val="99"/>
    <w:qFormat/>
    <w:rsid w:val="001F5950"/>
    <w:rPr>
      <w:i/>
      <w:color w:val="243F60"/>
    </w:rPr>
  </w:style>
  <w:style w:type="character" w:styleId="IntenseEmphasis">
    <w:name w:val="Intense Emphasis"/>
    <w:basedOn w:val="DefaultParagraphFont"/>
    <w:uiPriority w:val="99"/>
    <w:qFormat/>
    <w:rsid w:val="001F5950"/>
    <w:rPr>
      <w:b/>
      <w:caps/>
      <w:color w:val="243F60"/>
      <w:spacing w:val="10"/>
    </w:rPr>
  </w:style>
  <w:style w:type="character" w:styleId="SubtleReference">
    <w:name w:val="Subtle Reference"/>
    <w:basedOn w:val="DefaultParagraphFont"/>
    <w:uiPriority w:val="99"/>
    <w:qFormat/>
    <w:rsid w:val="001F5950"/>
    <w:rPr>
      <w:b/>
      <w:color w:val="4F81BD"/>
    </w:rPr>
  </w:style>
  <w:style w:type="character" w:styleId="IntenseReference">
    <w:name w:val="Intense Reference"/>
    <w:basedOn w:val="DefaultParagraphFont"/>
    <w:uiPriority w:val="99"/>
    <w:qFormat/>
    <w:rsid w:val="001F5950"/>
    <w:rPr>
      <w:b/>
      <w:i/>
      <w:caps/>
      <w:color w:val="4F81BD"/>
    </w:rPr>
  </w:style>
  <w:style w:type="character" w:styleId="BookTitle">
    <w:name w:val="Book Title"/>
    <w:basedOn w:val="DefaultParagraphFont"/>
    <w:uiPriority w:val="99"/>
    <w:qFormat/>
    <w:rsid w:val="001F5950"/>
    <w:rPr>
      <w:b/>
      <w:i/>
      <w:spacing w:val="9"/>
    </w:rPr>
  </w:style>
  <w:style w:type="table" w:styleId="Table3Deffects1">
    <w:name w:val="Table 3D effects 1"/>
    <w:basedOn w:val="TableNormal"/>
    <w:uiPriority w:val="99"/>
    <w:rsid w:val="001F5950"/>
    <w:pPr>
      <w:spacing w:before="200" w:after="0" w:line="240" w:lineRule="auto"/>
    </w:pPr>
    <w:rPr>
      <w:rFonts w:ascii="Calibri" w:eastAsia="Times New Roman" w:hAnsi="Calibri"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F5950"/>
    <w:pPr>
      <w:spacing w:before="200" w:after="0" w:line="240" w:lineRule="auto"/>
    </w:pPr>
    <w:rPr>
      <w:rFonts w:ascii="Calibri" w:eastAsia="Times New Roman" w:hAnsi="Calibri"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F5950"/>
    <w:pPr>
      <w:spacing w:before="200"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F5950"/>
    <w:pPr>
      <w:spacing w:before="200" w:after="0" w:line="240" w:lineRule="auto"/>
    </w:pPr>
    <w:rPr>
      <w:rFonts w:ascii="Calibri" w:eastAsia="Times New Roman" w:hAnsi="Calibri"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F5950"/>
    <w:pPr>
      <w:spacing w:before="200" w:after="0" w:line="240" w:lineRule="auto"/>
    </w:pPr>
    <w:rPr>
      <w:rFonts w:ascii="Calibri" w:eastAsia="Times New Roman" w:hAnsi="Calibri"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F5950"/>
    <w:pPr>
      <w:spacing w:before="200" w:after="0" w:line="240" w:lineRule="auto"/>
    </w:pPr>
    <w:rPr>
      <w:rFonts w:ascii="Calibri" w:eastAsia="Times New Roman" w:hAnsi="Calibri"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MediumShading2-Accent11">
    <w:name w:val="Medium Shading 2 - Accent 11"/>
    <w:uiPriority w:val="99"/>
    <w:rsid w:val="001F5950"/>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rsid w:val="001F5950"/>
    <w:pPr>
      <w:tabs>
        <w:tab w:val="left" w:pos="3330"/>
        <w:tab w:val="left" w:pos="3510"/>
        <w:tab w:val="right" w:leader="dot" w:pos="9350"/>
      </w:tabs>
      <w:suppressAutoHyphens/>
      <w:spacing w:after="0" w:line="240" w:lineRule="auto"/>
      <w:ind w:left="2430"/>
      <w:jc w:val="both"/>
    </w:pPr>
    <w:rPr>
      <w:rFonts w:ascii="Calibri" w:eastAsia="Times New Roman" w:hAnsi="Calibri" w:cs="Times New Roman"/>
      <w:i/>
      <w:noProof/>
      <w:sz w:val="20"/>
      <w:szCs w:val="20"/>
      <w:lang w:eastAsia="ar-SA"/>
    </w:rPr>
  </w:style>
  <w:style w:type="paragraph" w:styleId="TOC5">
    <w:name w:val="toc 5"/>
    <w:basedOn w:val="Normal"/>
    <w:next w:val="Normal"/>
    <w:autoRedefine/>
    <w:uiPriority w:val="39"/>
    <w:rsid w:val="001F5950"/>
    <w:pPr>
      <w:suppressAutoHyphens/>
      <w:spacing w:before="240" w:after="100" w:line="276" w:lineRule="auto"/>
      <w:ind w:left="880"/>
      <w:jc w:val="both"/>
    </w:pPr>
    <w:rPr>
      <w:rFonts w:ascii="Calibri" w:eastAsia="Times New Roman" w:hAnsi="Calibri" w:cs="Times New Roman"/>
      <w:lang w:eastAsia="ar-SA"/>
    </w:rPr>
  </w:style>
  <w:style w:type="paragraph" w:styleId="TOC6">
    <w:name w:val="toc 6"/>
    <w:basedOn w:val="Normal"/>
    <w:next w:val="Normal"/>
    <w:autoRedefine/>
    <w:uiPriority w:val="39"/>
    <w:rsid w:val="001F5950"/>
    <w:pPr>
      <w:suppressAutoHyphens/>
      <w:spacing w:before="240" w:after="100" w:line="276" w:lineRule="auto"/>
      <w:ind w:left="1100"/>
      <w:jc w:val="both"/>
    </w:pPr>
    <w:rPr>
      <w:rFonts w:ascii="Calibri" w:eastAsia="Times New Roman" w:hAnsi="Calibri" w:cs="Times New Roman"/>
      <w:lang w:eastAsia="ar-SA"/>
    </w:rPr>
  </w:style>
  <w:style w:type="paragraph" w:styleId="TOC7">
    <w:name w:val="toc 7"/>
    <w:basedOn w:val="Normal"/>
    <w:next w:val="Normal"/>
    <w:autoRedefine/>
    <w:uiPriority w:val="39"/>
    <w:rsid w:val="001F5950"/>
    <w:pPr>
      <w:suppressAutoHyphens/>
      <w:spacing w:before="240" w:after="100" w:line="276" w:lineRule="auto"/>
      <w:ind w:left="1320"/>
      <w:jc w:val="both"/>
    </w:pPr>
    <w:rPr>
      <w:rFonts w:ascii="Calibri" w:eastAsia="Times New Roman" w:hAnsi="Calibri" w:cs="Times New Roman"/>
      <w:lang w:eastAsia="ar-SA"/>
    </w:rPr>
  </w:style>
  <w:style w:type="paragraph" w:styleId="TOC8">
    <w:name w:val="toc 8"/>
    <w:basedOn w:val="Normal"/>
    <w:next w:val="Normal"/>
    <w:autoRedefine/>
    <w:uiPriority w:val="39"/>
    <w:rsid w:val="001F5950"/>
    <w:pPr>
      <w:suppressAutoHyphens/>
      <w:spacing w:before="240" w:after="100" w:line="276" w:lineRule="auto"/>
      <w:ind w:left="1540"/>
      <w:jc w:val="both"/>
    </w:pPr>
    <w:rPr>
      <w:rFonts w:ascii="Calibri" w:eastAsia="Times New Roman" w:hAnsi="Calibri" w:cs="Times New Roman"/>
      <w:lang w:eastAsia="ar-SA"/>
    </w:rPr>
  </w:style>
  <w:style w:type="paragraph" w:styleId="TOC9">
    <w:name w:val="toc 9"/>
    <w:basedOn w:val="Normal"/>
    <w:next w:val="Normal"/>
    <w:autoRedefine/>
    <w:uiPriority w:val="39"/>
    <w:rsid w:val="001F5950"/>
    <w:pPr>
      <w:suppressAutoHyphens/>
      <w:spacing w:before="240" w:after="100" w:line="276" w:lineRule="auto"/>
      <w:ind w:left="1760"/>
      <w:jc w:val="both"/>
    </w:pPr>
    <w:rPr>
      <w:rFonts w:ascii="Calibri" w:eastAsia="Times New Roman" w:hAnsi="Calibri" w:cs="Times New Roman"/>
      <w:lang w:eastAsia="ar-SA"/>
    </w:rPr>
  </w:style>
  <w:style w:type="paragraph" w:styleId="TableofFigures">
    <w:name w:val="table of figures"/>
    <w:basedOn w:val="Normal"/>
    <w:next w:val="Normal"/>
    <w:uiPriority w:val="99"/>
    <w:rsid w:val="001F5950"/>
    <w:pPr>
      <w:tabs>
        <w:tab w:val="right" w:leader="dot" w:pos="9350"/>
      </w:tabs>
      <w:suppressAutoHyphens/>
      <w:spacing w:before="120" w:after="0" w:line="240" w:lineRule="auto"/>
      <w:jc w:val="both"/>
    </w:pPr>
    <w:rPr>
      <w:rFonts w:ascii="Calibri" w:eastAsia="Times New Roman" w:hAnsi="Calibri" w:cs="Calibri"/>
      <w:noProof/>
      <w:sz w:val="20"/>
      <w:szCs w:val="20"/>
      <w:lang w:eastAsia="ar-SA"/>
    </w:rPr>
  </w:style>
  <w:style w:type="paragraph" w:styleId="DocumentMap">
    <w:name w:val="Document Map"/>
    <w:basedOn w:val="Normal"/>
    <w:link w:val="DocumentMapChar"/>
    <w:uiPriority w:val="99"/>
    <w:rsid w:val="001F5950"/>
    <w:pPr>
      <w:suppressAutoHyphens/>
      <w:spacing w:before="240" w:after="0" w:line="240" w:lineRule="auto"/>
      <w:jc w:val="both"/>
    </w:pPr>
    <w:rPr>
      <w:rFonts w:ascii="Tahoma" w:eastAsia="Times New Roman" w:hAnsi="Tahoma" w:cs="Tahoma"/>
      <w:sz w:val="16"/>
      <w:szCs w:val="16"/>
      <w:lang w:eastAsia="ar-SA"/>
    </w:rPr>
  </w:style>
  <w:style w:type="character" w:customStyle="1" w:styleId="DocumentMapChar">
    <w:name w:val="Document Map Char"/>
    <w:basedOn w:val="DefaultParagraphFont"/>
    <w:link w:val="DocumentMap"/>
    <w:uiPriority w:val="99"/>
    <w:rsid w:val="001F5950"/>
    <w:rPr>
      <w:rFonts w:ascii="Tahoma" w:eastAsia="Times New Roman" w:hAnsi="Tahoma" w:cs="Tahoma"/>
      <w:sz w:val="16"/>
      <w:szCs w:val="16"/>
      <w:lang w:eastAsia="ar-SA"/>
    </w:rPr>
  </w:style>
  <w:style w:type="paragraph" w:styleId="BodyText0">
    <w:name w:val="Body Text"/>
    <w:basedOn w:val="Normal"/>
    <w:link w:val="BodyTextChar"/>
    <w:uiPriority w:val="99"/>
    <w:rsid w:val="001F5950"/>
    <w:pPr>
      <w:suppressAutoHyphens/>
      <w:spacing w:before="120" w:line="240" w:lineRule="auto"/>
      <w:jc w:val="both"/>
    </w:pPr>
    <w:rPr>
      <w:rFonts w:ascii="Book Antiqua" w:eastAsia="Times New Roman" w:hAnsi="Book Antiqua" w:cs="Calibri"/>
      <w:szCs w:val="20"/>
      <w:lang w:eastAsia="ar-SA"/>
    </w:rPr>
  </w:style>
  <w:style w:type="character" w:customStyle="1" w:styleId="BodyTextChar">
    <w:name w:val="Body Text Char"/>
    <w:basedOn w:val="DefaultParagraphFont"/>
    <w:link w:val="BodyText0"/>
    <w:uiPriority w:val="99"/>
    <w:rsid w:val="001F5950"/>
    <w:rPr>
      <w:rFonts w:ascii="Book Antiqua" w:eastAsia="Times New Roman" w:hAnsi="Book Antiqua" w:cs="Calibri"/>
      <w:szCs w:val="20"/>
      <w:lang w:eastAsia="ar-SA"/>
    </w:rPr>
  </w:style>
  <w:style w:type="paragraph" w:styleId="Revision">
    <w:name w:val="Revision"/>
    <w:hidden/>
    <w:uiPriority w:val="99"/>
    <w:semiHidden/>
    <w:rsid w:val="001F5950"/>
    <w:pPr>
      <w:spacing w:after="0" w:line="240" w:lineRule="auto"/>
    </w:pPr>
    <w:rPr>
      <w:rFonts w:ascii="Times New Roman" w:eastAsia="SimSun" w:hAnsi="Times New Roman" w:cs="Times New Roman"/>
      <w:sz w:val="24"/>
      <w:szCs w:val="24"/>
    </w:rPr>
  </w:style>
  <w:style w:type="paragraph" w:styleId="Bibliography">
    <w:name w:val="Bibliography"/>
    <w:basedOn w:val="Normal"/>
    <w:next w:val="Normal"/>
    <w:uiPriority w:val="99"/>
    <w:rsid w:val="001F5950"/>
    <w:pPr>
      <w:suppressAutoHyphens/>
      <w:spacing w:before="240" w:after="0" w:line="240" w:lineRule="auto"/>
      <w:jc w:val="both"/>
    </w:pPr>
    <w:rPr>
      <w:rFonts w:ascii="Calibri" w:eastAsia="Times New Roman" w:hAnsi="Calibri" w:cs="Calibri"/>
      <w:lang w:eastAsia="ar-SA"/>
    </w:rPr>
  </w:style>
  <w:style w:type="paragraph" w:customStyle="1" w:styleId="References">
    <w:name w:val="References"/>
    <w:basedOn w:val="Normal"/>
    <w:uiPriority w:val="99"/>
    <w:rsid w:val="001F5950"/>
    <w:pPr>
      <w:spacing w:after="0" w:line="300" w:lineRule="atLeast"/>
      <w:ind w:left="720" w:hanging="720"/>
    </w:pPr>
    <w:rPr>
      <w:rFonts w:ascii="Times" w:eastAsia="Times New Roman" w:hAnsi="Times" w:cs="Times New Roman"/>
      <w:bCs/>
      <w:sz w:val="24"/>
      <w:szCs w:val="20"/>
      <w:lang w:val="en-GB"/>
    </w:rPr>
  </w:style>
  <w:style w:type="paragraph" w:styleId="PlainText">
    <w:name w:val="Plain Text"/>
    <w:basedOn w:val="Normal"/>
    <w:link w:val="PlainTextChar"/>
    <w:uiPriority w:val="99"/>
    <w:rsid w:val="001F595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F5950"/>
    <w:rPr>
      <w:rFonts w:ascii="Calibri" w:eastAsia="Calibri" w:hAnsi="Calibri" w:cs="Times New Roman"/>
      <w:szCs w:val="21"/>
    </w:rPr>
  </w:style>
  <w:style w:type="character" w:customStyle="1" w:styleId="il">
    <w:name w:val="il"/>
    <w:basedOn w:val="DefaultParagraphFont"/>
    <w:uiPriority w:val="99"/>
    <w:rsid w:val="001F5950"/>
    <w:rPr>
      <w:rFonts w:cs="Times New Roman"/>
    </w:rPr>
  </w:style>
  <w:style w:type="character" w:customStyle="1" w:styleId="mw-headline">
    <w:name w:val="mw-headline"/>
    <w:basedOn w:val="DefaultParagraphFont"/>
    <w:uiPriority w:val="99"/>
    <w:rsid w:val="001F5950"/>
    <w:rPr>
      <w:rFonts w:cs="Times New Roman"/>
    </w:rPr>
  </w:style>
  <w:style w:type="paragraph" w:customStyle="1" w:styleId="body">
    <w:name w:val="body"/>
    <w:basedOn w:val="Normal"/>
    <w:uiPriority w:val="99"/>
    <w:rsid w:val="001F5950"/>
    <w:pPr>
      <w:tabs>
        <w:tab w:val="left" w:pos="2160"/>
      </w:tabs>
      <w:suppressAutoHyphens/>
      <w:autoSpaceDE w:val="0"/>
      <w:autoSpaceDN w:val="0"/>
      <w:adjustRightInd w:val="0"/>
      <w:spacing w:before="120" w:after="120" w:line="280" w:lineRule="atLeast"/>
      <w:jc w:val="both"/>
    </w:pPr>
    <w:rPr>
      <w:rFonts w:ascii="New Century Schlbk" w:eastAsia="Times New Roman" w:hAnsi="New Century Schlbk" w:cs="Calibri"/>
      <w:color w:val="000000"/>
      <w:sz w:val="24"/>
      <w:szCs w:val="20"/>
    </w:rPr>
  </w:style>
  <w:style w:type="paragraph" w:customStyle="1" w:styleId="SYSREQText">
    <w:name w:val="SYSREQ_Text"/>
    <w:basedOn w:val="Normal"/>
    <w:link w:val="SYSREQTextChar"/>
    <w:uiPriority w:val="99"/>
    <w:rsid w:val="001F5950"/>
    <w:pPr>
      <w:autoSpaceDE w:val="0"/>
      <w:autoSpaceDN w:val="0"/>
      <w:adjustRightInd w:val="0"/>
      <w:spacing w:before="240" w:after="0" w:line="240" w:lineRule="atLeast"/>
      <w:jc w:val="both"/>
    </w:pPr>
    <w:rPr>
      <w:rFonts w:ascii="Arial" w:eastAsia="Calibri" w:hAnsi="Arial" w:cs="Arial"/>
      <w:color w:val="000000"/>
      <w:sz w:val="20"/>
      <w:szCs w:val="20"/>
    </w:rPr>
  </w:style>
  <w:style w:type="character" w:customStyle="1" w:styleId="SYSREQTextChar">
    <w:name w:val="SYSREQ_Text Char"/>
    <w:basedOn w:val="DefaultParagraphFont"/>
    <w:link w:val="SYSREQText"/>
    <w:uiPriority w:val="99"/>
    <w:locked/>
    <w:rsid w:val="001F5950"/>
    <w:rPr>
      <w:rFonts w:ascii="Arial" w:eastAsia="Calibri" w:hAnsi="Arial" w:cs="Arial"/>
      <w:color w:val="000000"/>
      <w:sz w:val="20"/>
      <w:szCs w:val="20"/>
    </w:rPr>
  </w:style>
  <w:style w:type="paragraph" w:customStyle="1" w:styleId="bptext">
    <w:name w:val="bp.text"/>
    <w:rsid w:val="001F5950"/>
    <w:pPr>
      <w:tabs>
        <w:tab w:val="left" w:pos="1584"/>
        <w:tab w:val="left" w:pos="2664"/>
        <w:tab w:val="left" w:pos="3743"/>
        <w:tab w:val="left" w:pos="4823"/>
        <w:tab w:val="left" w:pos="5903"/>
        <w:tab w:val="left" w:pos="6983"/>
        <w:tab w:val="left" w:pos="8063"/>
        <w:tab w:val="left" w:pos="9143"/>
        <w:tab w:val="left" w:pos="10223"/>
        <w:tab w:val="left" w:pos="11303"/>
        <w:tab w:val="left" w:pos="12384"/>
        <w:tab w:val="left" w:pos="13464"/>
        <w:tab w:val="left" w:pos="14544"/>
        <w:tab w:val="left" w:pos="15624"/>
      </w:tabs>
      <w:spacing w:before="100" w:after="100" w:line="240" w:lineRule="auto"/>
      <w:jc w:val="both"/>
    </w:pPr>
    <w:rPr>
      <w:rFonts w:ascii="Verdana" w:eastAsia="Times New Roman" w:hAnsi="Verdana" w:cs="Times New Roman"/>
      <w:snapToGrid w:val="0"/>
      <w:color w:val="000000"/>
      <w:szCs w:val="20"/>
    </w:rPr>
  </w:style>
  <w:style w:type="paragraph" w:customStyle="1" w:styleId="Pa9">
    <w:name w:val="Pa9"/>
    <w:basedOn w:val="Default"/>
    <w:next w:val="Default"/>
    <w:uiPriority w:val="99"/>
    <w:rsid w:val="001F5950"/>
    <w:pPr>
      <w:spacing w:line="201" w:lineRule="atLeast"/>
    </w:pPr>
    <w:rPr>
      <w:rFonts w:ascii="Janson Text" w:eastAsia="Calibri" w:hAnsi="Janson Text" w:cs="Times New Roman"/>
      <w:color w:val="auto"/>
    </w:rPr>
  </w:style>
  <w:style w:type="paragraph" w:customStyle="1" w:styleId="Pa21">
    <w:name w:val="Pa21"/>
    <w:basedOn w:val="Default"/>
    <w:next w:val="Default"/>
    <w:uiPriority w:val="99"/>
    <w:rsid w:val="001F5950"/>
    <w:pPr>
      <w:spacing w:line="201" w:lineRule="atLeast"/>
    </w:pPr>
    <w:rPr>
      <w:rFonts w:ascii="Janson Text" w:eastAsia="Calibri" w:hAnsi="Janson Text" w:cs="Times New Roman"/>
      <w:color w:val="auto"/>
    </w:rPr>
  </w:style>
  <w:style w:type="character" w:customStyle="1" w:styleId="A15">
    <w:name w:val="A15"/>
    <w:uiPriority w:val="99"/>
    <w:rsid w:val="001F5950"/>
    <w:rPr>
      <w:rFonts w:ascii="ZapfDingbats" w:hAnsi="ZapfDingbats" w:cs="ZapfDingbats"/>
      <w:color w:val="00638D"/>
      <w:sz w:val="16"/>
      <w:szCs w:val="16"/>
    </w:rPr>
  </w:style>
  <w:style w:type="character" w:customStyle="1" w:styleId="lk">
    <w:name w:val="lk"/>
    <w:basedOn w:val="DefaultParagraphFont"/>
    <w:rsid w:val="001F5950"/>
  </w:style>
  <w:style w:type="paragraph" w:styleId="BodyText3">
    <w:name w:val="Body Text 3"/>
    <w:basedOn w:val="Normal"/>
    <w:link w:val="BodyText3Char"/>
    <w:uiPriority w:val="99"/>
    <w:semiHidden/>
    <w:unhideWhenUsed/>
    <w:rsid w:val="001F5950"/>
    <w:pPr>
      <w:suppressAutoHyphens/>
      <w:spacing w:before="240" w:after="120" w:line="240" w:lineRule="auto"/>
      <w:jc w:val="both"/>
    </w:pPr>
    <w:rPr>
      <w:rFonts w:ascii="Calibri" w:eastAsia="Times New Roman" w:hAnsi="Calibri" w:cs="Calibri"/>
      <w:sz w:val="16"/>
      <w:szCs w:val="16"/>
      <w:lang w:eastAsia="ar-SA"/>
    </w:rPr>
  </w:style>
  <w:style w:type="character" w:customStyle="1" w:styleId="BodyText3Char">
    <w:name w:val="Body Text 3 Char"/>
    <w:basedOn w:val="DefaultParagraphFont"/>
    <w:link w:val="BodyText3"/>
    <w:uiPriority w:val="99"/>
    <w:semiHidden/>
    <w:rsid w:val="001F5950"/>
    <w:rPr>
      <w:rFonts w:ascii="Calibri" w:eastAsia="Times New Roman" w:hAnsi="Calibri" w:cs="Calibri"/>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6208</Words>
  <Characters>35391</Characters>
  <Application>Microsoft Macintosh Word</Application>
  <DocSecurity>0</DocSecurity>
  <Lines>294</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joe.butler</dc:creator>
  <cp:keywords/>
  <dc:description/>
  <cp:lastModifiedBy>Michelle Harrington</cp:lastModifiedBy>
  <cp:revision>3</cp:revision>
  <cp:lastPrinted>2017-08-10T16:48:00Z</cp:lastPrinted>
  <dcterms:created xsi:type="dcterms:W3CDTF">2017-08-10T16:48:00Z</dcterms:created>
  <dcterms:modified xsi:type="dcterms:W3CDTF">2017-08-10T16:49:00Z</dcterms:modified>
</cp:coreProperties>
</file>